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8225E" w14:textId="77777777" w:rsidR="00BD47B0" w:rsidRDefault="00BD47B0" w:rsidP="009044B4">
      <w:pPr>
        <w:spacing w:line="360" w:lineRule="auto"/>
        <w:jc w:val="center"/>
        <w:rPr>
          <w:b/>
          <w:w w:val="95"/>
          <w:sz w:val="40"/>
          <w:lang w:val="en-IN"/>
        </w:rPr>
      </w:pPr>
    </w:p>
    <w:p w14:paraId="31CB2F64" w14:textId="77777777" w:rsidR="00440F8C" w:rsidRDefault="00440F8C" w:rsidP="009044B4">
      <w:pPr>
        <w:spacing w:line="360" w:lineRule="auto"/>
        <w:jc w:val="center"/>
        <w:rPr>
          <w:b/>
          <w:w w:val="95"/>
          <w:sz w:val="40"/>
          <w:lang w:val="en-IN"/>
        </w:rPr>
      </w:pPr>
    </w:p>
    <w:p w14:paraId="5AE5CE7E" w14:textId="77777777" w:rsidR="00440F8C" w:rsidRDefault="008E3B50" w:rsidP="00BB43C3">
      <w:pPr>
        <w:tabs>
          <w:tab w:val="left" w:pos="4500"/>
          <w:tab w:val="left" w:pos="6585"/>
        </w:tabs>
        <w:spacing w:line="360" w:lineRule="auto"/>
        <w:rPr>
          <w:b/>
          <w:w w:val="95"/>
          <w:sz w:val="40"/>
          <w:lang w:val="en-IN"/>
        </w:rPr>
      </w:pPr>
      <w:r>
        <w:rPr>
          <w:b/>
          <w:w w:val="95"/>
          <w:sz w:val="40"/>
          <w:lang w:val="en-IN"/>
        </w:rPr>
        <w:tab/>
      </w:r>
      <w:r w:rsidR="00BB43C3">
        <w:rPr>
          <w:b/>
          <w:w w:val="95"/>
          <w:sz w:val="40"/>
          <w:lang w:val="en-IN"/>
        </w:rPr>
        <w:tab/>
      </w:r>
    </w:p>
    <w:p w14:paraId="3D2F9655" w14:textId="77777777" w:rsidR="00440F8C" w:rsidRDefault="00440F8C" w:rsidP="009044B4">
      <w:pPr>
        <w:spacing w:line="360" w:lineRule="auto"/>
        <w:jc w:val="center"/>
        <w:rPr>
          <w:b/>
          <w:w w:val="95"/>
          <w:sz w:val="40"/>
          <w:lang w:val="en-IN"/>
        </w:rPr>
      </w:pPr>
    </w:p>
    <w:p w14:paraId="65A71D8F" w14:textId="77777777" w:rsidR="00440F8C" w:rsidRDefault="00440F8C" w:rsidP="009044B4">
      <w:pPr>
        <w:spacing w:line="360" w:lineRule="auto"/>
        <w:jc w:val="center"/>
        <w:rPr>
          <w:b/>
          <w:w w:val="95"/>
          <w:sz w:val="40"/>
          <w:lang w:val="en-IN"/>
        </w:rPr>
      </w:pPr>
    </w:p>
    <w:p w14:paraId="5725D941" w14:textId="77777777" w:rsidR="00440F8C" w:rsidRDefault="00440F8C" w:rsidP="009044B4">
      <w:pPr>
        <w:spacing w:line="360" w:lineRule="auto"/>
        <w:jc w:val="center"/>
        <w:rPr>
          <w:b/>
          <w:w w:val="95"/>
          <w:sz w:val="40"/>
          <w:lang w:val="en-IN"/>
        </w:rPr>
      </w:pPr>
    </w:p>
    <w:p w14:paraId="620C7870" w14:textId="77777777" w:rsidR="00D85A97" w:rsidRPr="009044B4" w:rsidRDefault="009044B4" w:rsidP="009044B4">
      <w:pPr>
        <w:spacing w:line="360" w:lineRule="auto"/>
        <w:jc w:val="center"/>
        <w:rPr>
          <w:b/>
          <w:w w:val="95"/>
          <w:sz w:val="40"/>
          <w:lang w:val="en-IN"/>
        </w:rPr>
      </w:pPr>
      <w:r w:rsidRPr="009044B4">
        <w:rPr>
          <w:b/>
          <w:w w:val="95"/>
          <w:sz w:val="40"/>
          <w:lang w:val="en-IN"/>
        </w:rPr>
        <w:t xml:space="preserve">INTERNATIONAL JOURNAL OF </w:t>
      </w:r>
      <w:r w:rsidR="005447CF">
        <w:rPr>
          <w:b/>
          <w:w w:val="95"/>
          <w:sz w:val="40"/>
          <w:lang w:val="en-IN"/>
        </w:rPr>
        <w:t>LEGAL SCIENCE AND INNOVATION</w:t>
      </w:r>
    </w:p>
    <w:p w14:paraId="13755B20" w14:textId="77777777" w:rsidR="009044B4" w:rsidRDefault="00526227" w:rsidP="009044B4">
      <w:pPr>
        <w:spacing w:line="360" w:lineRule="auto"/>
        <w:jc w:val="center"/>
        <w:rPr>
          <w:b/>
          <w:w w:val="95"/>
          <w:sz w:val="38"/>
          <w:lang w:val="en-IN"/>
        </w:rPr>
      </w:pPr>
      <w:r>
        <w:rPr>
          <w:b/>
          <w:w w:val="95"/>
          <w:sz w:val="38"/>
          <w:lang w:val="en-IN"/>
        </w:rPr>
        <w:t>[</w:t>
      </w:r>
      <w:r w:rsidR="00BD47B0">
        <w:rPr>
          <w:b/>
          <w:w w:val="95"/>
          <w:sz w:val="38"/>
          <w:lang w:val="en-IN"/>
        </w:rPr>
        <w:t>ISSN 2581-</w:t>
      </w:r>
      <w:r w:rsidR="005447CF">
        <w:rPr>
          <w:b/>
          <w:w w:val="95"/>
          <w:sz w:val="38"/>
          <w:lang w:val="en-IN"/>
        </w:rPr>
        <w:t>9453</w:t>
      </w:r>
      <w:r>
        <w:rPr>
          <w:b/>
          <w:w w:val="95"/>
          <w:sz w:val="38"/>
          <w:lang w:val="en-IN"/>
        </w:rPr>
        <w:t>]</w:t>
      </w:r>
    </w:p>
    <w:p w14:paraId="18358676" w14:textId="45333599" w:rsidR="009044B4" w:rsidRPr="001C3D4B" w:rsidRDefault="001C3D4B" w:rsidP="009044B4">
      <w:pPr>
        <w:pBdr>
          <w:top w:val="double" w:sz="4" w:space="1" w:color="auto"/>
          <w:bottom w:val="double" w:sz="4" w:space="1" w:color="auto"/>
        </w:pBdr>
        <w:jc w:val="center"/>
        <w:rPr>
          <w:rStyle w:val="Hyperlink"/>
          <w:b/>
          <w:color w:val="auto"/>
          <w:spacing w:val="-12"/>
          <w:w w:val="97"/>
          <w:sz w:val="32"/>
          <w:u w:val="none"/>
        </w:rPr>
      </w:pPr>
      <w:r w:rsidRPr="001C3D4B">
        <w:rPr>
          <w:b/>
          <w:spacing w:val="-12"/>
          <w:w w:val="97"/>
          <w:sz w:val="32"/>
        </w:rPr>
        <w:fldChar w:fldCharType="begin"/>
      </w:r>
      <w:r w:rsidR="00635305">
        <w:rPr>
          <w:b/>
          <w:spacing w:val="-12"/>
          <w:w w:val="97"/>
          <w:sz w:val="32"/>
        </w:rPr>
        <w:instrText>HYPERLINK "https://www.ijlsi.com/publications/volume-v-issue-v/"</w:instrText>
      </w:r>
      <w:r w:rsidRPr="001C3D4B">
        <w:rPr>
          <w:b/>
          <w:spacing w:val="-12"/>
          <w:w w:val="97"/>
          <w:sz w:val="32"/>
        </w:rPr>
      </w:r>
      <w:r w:rsidRPr="001C3D4B">
        <w:rPr>
          <w:b/>
          <w:spacing w:val="-12"/>
          <w:w w:val="97"/>
          <w:sz w:val="32"/>
        </w:rPr>
        <w:fldChar w:fldCharType="separate"/>
      </w:r>
      <w:r w:rsidR="009044B4" w:rsidRPr="001C3D4B">
        <w:rPr>
          <w:rStyle w:val="Hyperlink"/>
          <w:b/>
          <w:color w:val="auto"/>
          <w:spacing w:val="-12"/>
          <w:w w:val="97"/>
          <w:sz w:val="32"/>
          <w:u w:val="none"/>
        </w:rPr>
        <w:t xml:space="preserve">Volume </w:t>
      </w:r>
      <w:r w:rsidR="0005590D">
        <w:rPr>
          <w:rStyle w:val="Hyperlink"/>
          <w:b/>
          <w:color w:val="auto"/>
          <w:spacing w:val="-12"/>
          <w:w w:val="97"/>
          <w:sz w:val="32"/>
          <w:u w:val="none"/>
        </w:rPr>
        <w:t>5</w:t>
      </w:r>
      <w:r w:rsidR="009044B4" w:rsidRPr="001C3D4B">
        <w:rPr>
          <w:rStyle w:val="Hyperlink"/>
          <w:b/>
          <w:color w:val="auto"/>
          <w:spacing w:val="-12"/>
          <w:w w:val="97"/>
          <w:sz w:val="32"/>
          <w:u w:val="none"/>
        </w:rPr>
        <w:t xml:space="preserve"> | Issue </w:t>
      </w:r>
      <w:r w:rsidR="00635305">
        <w:rPr>
          <w:rStyle w:val="Hyperlink"/>
          <w:b/>
          <w:color w:val="auto"/>
          <w:spacing w:val="-12"/>
          <w:w w:val="97"/>
          <w:sz w:val="32"/>
          <w:u w:val="none"/>
        </w:rPr>
        <w:t>5</w:t>
      </w:r>
    </w:p>
    <w:p w14:paraId="58741A4F" w14:textId="19D17107" w:rsidR="009044B4" w:rsidRDefault="001C3D4B" w:rsidP="009044B4">
      <w:pPr>
        <w:spacing w:line="360" w:lineRule="auto"/>
        <w:jc w:val="center"/>
        <w:rPr>
          <w:b/>
          <w:smallCaps/>
          <w:w w:val="95"/>
          <w:sz w:val="32"/>
        </w:rPr>
      </w:pPr>
      <w:r w:rsidRPr="001C3D4B">
        <w:rPr>
          <w:b/>
          <w:spacing w:val="-12"/>
          <w:w w:val="97"/>
          <w:sz w:val="32"/>
        </w:rPr>
        <w:fldChar w:fldCharType="end"/>
      </w:r>
      <w:r w:rsidR="009044B4" w:rsidRPr="009044B4">
        <w:rPr>
          <w:b/>
          <w:spacing w:val="-14"/>
          <w:sz w:val="32"/>
        </w:rPr>
        <w:t>2</w:t>
      </w:r>
      <w:r w:rsidR="009044B4" w:rsidRPr="009044B4">
        <w:rPr>
          <w:b/>
          <w:smallCaps/>
          <w:w w:val="95"/>
          <w:sz w:val="32"/>
        </w:rPr>
        <w:t>02</w:t>
      </w:r>
      <w:r w:rsidR="0005590D">
        <w:rPr>
          <w:b/>
          <w:smallCaps/>
          <w:w w:val="95"/>
          <w:sz w:val="32"/>
        </w:rPr>
        <w:t>3</w:t>
      </w:r>
    </w:p>
    <w:p w14:paraId="79222070" w14:textId="458B9156" w:rsidR="009044B4" w:rsidRDefault="009044B4" w:rsidP="009044B4">
      <w:pPr>
        <w:spacing w:before="81"/>
        <w:jc w:val="center"/>
        <w:rPr>
          <w:rFonts w:ascii="Book Antiqua" w:hAnsi="Book Antiqua"/>
          <w:i/>
          <w:w w:val="90"/>
          <w:sz w:val="20"/>
        </w:rPr>
      </w:pPr>
      <w:r w:rsidRPr="009044B4">
        <w:rPr>
          <w:rFonts w:ascii="Book Antiqua" w:hAnsi="Book Antiqua"/>
          <w:i/>
          <w:w w:val="90"/>
          <w:sz w:val="20"/>
        </w:rPr>
        <w:t xml:space="preserve">© </w:t>
      </w:r>
      <w:r w:rsidRPr="009044B4">
        <w:rPr>
          <w:rFonts w:ascii="Arial Narrow" w:hAnsi="Arial Narrow"/>
          <w:i/>
          <w:w w:val="90"/>
          <w:sz w:val="20"/>
        </w:rPr>
        <w:t>202</w:t>
      </w:r>
      <w:r w:rsidR="0005590D">
        <w:rPr>
          <w:rFonts w:ascii="Arial Narrow" w:hAnsi="Arial Narrow"/>
          <w:i/>
          <w:w w:val="90"/>
          <w:sz w:val="20"/>
        </w:rPr>
        <w:t>3</w:t>
      </w:r>
      <w:r w:rsidRPr="009044B4">
        <w:rPr>
          <w:rFonts w:ascii="Arial Narrow" w:hAnsi="Arial Narrow"/>
          <w:i/>
          <w:w w:val="90"/>
          <w:sz w:val="20"/>
        </w:rPr>
        <w:t xml:space="preserve"> </w:t>
      </w:r>
      <w:r>
        <w:rPr>
          <w:rFonts w:ascii="Book Antiqua" w:hAnsi="Book Antiqua"/>
          <w:i/>
          <w:w w:val="90"/>
          <w:sz w:val="20"/>
        </w:rPr>
        <w:t xml:space="preserve">International Journal of </w:t>
      </w:r>
      <w:r w:rsidR="005447CF">
        <w:rPr>
          <w:rFonts w:ascii="Book Antiqua" w:hAnsi="Book Antiqua"/>
          <w:i/>
          <w:w w:val="90"/>
          <w:sz w:val="20"/>
        </w:rPr>
        <w:t>Legal Science and Innovation</w:t>
      </w:r>
    </w:p>
    <w:p w14:paraId="2D435D6D" w14:textId="77777777" w:rsidR="009044B4" w:rsidRDefault="009044B4" w:rsidP="009044B4">
      <w:pPr>
        <w:spacing w:before="81"/>
        <w:jc w:val="center"/>
        <w:rPr>
          <w:rFonts w:ascii="Book Antiqua" w:hAnsi="Book Antiqua"/>
          <w:i/>
          <w:w w:val="90"/>
          <w:sz w:val="20"/>
        </w:rPr>
      </w:pPr>
    </w:p>
    <w:p w14:paraId="0C63F871" w14:textId="77777777" w:rsidR="009044B4" w:rsidRDefault="009044B4" w:rsidP="009044B4">
      <w:pPr>
        <w:spacing w:before="81"/>
      </w:pPr>
    </w:p>
    <w:p w14:paraId="723EB25B" w14:textId="77777777" w:rsidR="009044B4" w:rsidRDefault="009044B4" w:rsidP="009044B4">
      <w:pPr>
        <w:spacing w:before="81"/>
      </w:pPr>
    </w:p>
    <w:p w14:paraId="6A4D4CCF" w14:textId="77777777" w:rsidR="00BD47B0" w:rsidRDefault="00BD47B0" w:rsidP="00BD47B0">
      <w:pPr>
        <w:spacing w:before="81"/>
        <w:jc w:val="center"/>
      </w:pPr>
    </w:p>
    <w:p w14:paraId="328895DD" w14:textId="77777777" w:rsidR="00BD47B0" w:rsidRDefault="00BD47B0" w:rsidP="00BD47B0">
      <w:pPr>
        <w:spacing w:before="81"/>
        <w:jc w:val="center"/>
      </w:pPr>
    </w:p>
    <w:p w14:paraId="3CEA1202" w14:textId="77777777" w:rsidR="00BD47B0" w:rsidRDefault="00BD47B0" w:rsidP="009044B4">
      <w:pPr>
        <w:spacing w:before="81"/>
      </w:pPr>
    </w:p>
    <w:p w14:paraId="7AC19E94" w14:textId="77777777" w:rsidR="00526227" w:rsidRDefault="00526227" w:rsidP="009044B4">
      <w:pPr>
        <w:spacing w:before="81"/>
      </w:pPr>
    </w:p>
    <w:p w14:paraId="70ED9B62" w14:textId="77777777" w:rsidR="00061CEC" w:rsidRDefault="00061CEC" w:rsidP="009044B4">
      <w:pPr>
        <w:spacing w:before="81"/>
      </w:pPr>
    </w:p>
    <w:p w14:paraId="666EF61C" w14:textId="77777777" w:rsidR="00440F8C" w:rsidRDefault="00440F8C" w:rsidP="009044B4">
      <w:pPr>
        <w:spacing w:before="81"/>
      </w:pPr>
    </w:p>
    <w:p w14:paraId="49E48596" w14:textId="77777777" w:rsidR="009044B4" w:rsidRDefault="009044B4" w:rsidP="009044B4">
      <w:pPr>
        <w:spacing w:before="81"/>
      </w:pPr>
    </w:p>
    <w:p w14:paraId="5EE5972B" w14:textId="77777777" w:rsidR="009044B4" w:rsidRPr="009044B4" w:rsidRDefault="009044B4" w:rsidP="009044B4">
      <w:pPr>
        <w:spacing w:before="81"/>
      </w:pPr>
      <w:r w:rsidRPr="009044B4">
        <w:t xml:space="preserve">Follow this and additional works at: </w:t>
      </w:r>
      <w:hyperlink r:id="rId8" w:history="1">
        <w:r w:rsidR="005447CF" w:rsidRPr="00991A69">
          <w:rPr>
            <w:rStyle w:val="Hyperlink"/>
          </w:rPr>
          <w:t>https://www.ijlsi.com/</w:t>
        </w:r>
      </w:hyperlink>
    </w:p>
    <w:p w14:paraId="28E537FF" w14:textId="77777777" w:rsidR="00061CEC" w:rsidRPr="009044B4" w:rsidRDefault="00D6138C" w:rsidP="00061CEC">
      <w:pPr>
        <w:pBdr>
          <w:bottom w:val="double" w:sz="4" w:space="1" w:color="auto"/>
        </w:pBdr>
        <w:spacing w:before="81"/>
      </w:pPr>
      <w:r>
        <w:t>Under the aegis</w:t>
      </w:r>
      <w:r w:rsidR="009044B4" w:rsidRPr="009044B4">
        <w:t xml:space="preserve"> of </w:t>
      </w:r>
      <w:r w:rsidR="00061CEC">
        <w:t>VidhiAagaz – Inking Your Brain (</w:t>
      </w:r>
      <w:hyperlink r:id="rId9" w:history="1">
        <w:r w:rsidR="00061CEC" w:rsidRPr="00F62736">
          <w:rPr>
            <w:rStyle w:val="Hyperlink"/>
          </w:rPr>
          <w:t>https://www.vidhiaagaz.com</w:t>
        </w:r>
      </w:hyperlink>
      <w:r w:rsidR="00061CEC">
        <w:t>)</w:t>
      </w:r>
    </w:p>
    <w:p w14:paraId="7CA1F046" w14:textId="77777777" w:rsidR="009044B4" w:rsidRPr="009044B4" w:rsidRDefault="009044B4" w:rsidP="009044B4">
      <w:pPr>
        <w:spacing w:before="81"/>
      </w:pPr>
    </w:p>
    <w:p w14:paraId="6B8BA7EF" w14:textId="77777777" w:rsidR="00061CEC" w:rsidRDefault="009044B4" w:rsidP="00061CEC">
      <w:pPr>
        <w:spacing w:before="81"/>
        <w:jc w:val="both"/>
      </w:pPr>
      <w:r w:rsidRPr="009044B4">
        <w:t>This Article is brought to you for</w:t>
      </w:r>
      <w:r w:rsidR="0016204B">
        <w:t xml:space="preserve"> </w:t>
      </w:r>
      <w:r w:rsidRPr="009044B4">
        <w:t>free</w:t>
      </w:r>
      <w:r w:rsidR="0016204B">
        <w:t xml:space="preserve"> </w:t>
      </w:r>
      <w:r w:rsidRPr="009044B4">
        <w:t>and</w:t>
      </w:r>
      <w:r w:rsidR="0016204B">
        <w:t xml:space="preserve"> </w:t>
      </w:r>
      <w:r w:rsidRPr="009044B4">
        <w:t>open access</w:t>
      </w:r>
      <w:r w:rsidR="0016204B">
        <w:t xml:space="preserve"> </w:t>
      </w:r>
      <w:r w:rsidRPr="009044B4">
        <w:t xml:space="preserve">by the </w:t>
      </w:r>
      <w:r w:rsidR="00061CEC">
        <w:t xml:space="preserve">International Journal of </w:t>
      </w:r>
      <w:r w:rsidR="005447CF">
        <w:t xml:space="preserve">Legal Science and Innovation </w:t>
      </w:r>
      <w:r w:rsidRPr="009044B4">
        <w:t xml:space="preserve">at </w:t>
      </w:r>
      <w:r w:rsidR="00061CEC">
        <w:t>VidhiAagaz</w:t>
      </w:r>
      <w:r w:rsidRPr="009044B4">
        <w:t xml:space="preserve">. It has been accepted for inclusion in </w:t>
      </w:r>
      <w:r w:rsidR="00061CEC">
        <w:t>International Journal of L</w:t>
      </w:r>
      <w:r w:rsidR="005447CF">
        <w:t xml:space="preserve">egal Science and Innovation </w:t>
      </w:r>
      <w:r w:rsidR="00061CEC">
        <w:t xml:space="preserve">after </w:t>
      </w:r>
      <w:r w:rsidR="00BD47B0">
        <w:t xml:space="preserve">due </w:t>
      </w:r>
      <w:r w:rsidR="00061CEC">
        <w:t xml:space="preserve">review. </w:t>
      </w:r>
    </w:p>
    <w:p w14:paraId="67B67B6D" w14:textId="77777777" w:rsidR="00BD47B0" w:rsidRDefault="00BD47B0" w:rsidP="00061CEC">
      <w:pPr>
        <w:spacing w:before="81"/>
        <w:jc w:val="both"/>
      </w:pPr>
    </w:p>
    <w:p w14:paraId="5EA9EB53" w14:textId="77777777" w:rsidR="00440F8C" w:rsidRDefault="00D6138C" w:rsidP="00440F8C">
      <w:pPr>
        <w:pBdr>
          <w:bottom w:val="single" w:sz="12" w:space="1" w:color="auto"/>
        </w:pBdr>
        <w:spacing w:before="81"/>
        <w:jc w:val="both"/>
        <w:rPr>
          <w:b/>
        </w:rPr>
      </w:pPr>
      <w:r>
        <w:t>In</w:t>
      </w:r>
      <w:r w:rsidR="00061CEC">
        <w:t xml:space="preserve"> case of </w:t>
      </w:r>
      <w:r w:rsidR="00061CEC" w:rsidRPr="00061CEC">
        <w:rPr>
          <w:b/>
        </w:rPr>
        <w:t>any suggestion or complaint</w:t>
      </w:r>
      <w:r w:rsidR="009044B4" w:rsidRPr="009044B4">
        <w:t>, please contact</w:t>
      </w:r>
      <w:r w:rsidR="000D1554">
        <w:t xml:space="preserve"> </w:t>
      </w:r>
      <w:hyperlink r:id="rId10" w:history="1">
        <w:r w:rsidR="00061CEC" w:rsidRPr="00061CEC">
          <w:rPr>
            <w:rStyle w:val="Hyperlink"/>
            <w:b/>
          </w:rPr>
          <w:t>Gyan@vidhiaagaz.com</w:t>
        </w:r>
      </w:hyperlink>
      <w:r w:rsidR="009044B4" w:rsidRPr="00061CEC">
        <w:rPr>
          <w:b/>
        </w:rPr>
        <w:t>.</w:t>
      </w:r>
    </w:p>
    <w:p w14:paraId="37B5AA1E" w14:textId="77777777" w:rsidR="00BD47B0" w:rsidRDefault="00061CEC" w:rsidP="00440F8C">
      <w:pPr>
        <w:spacing w:before="81"/>
        <w:jc w:val="both"/>
        <w:rPr>
          <w:rStyle w:val="Hyperlink"/>
          <w:b/>
        </w:rPr>
      </w:pPr>
      <w:r w:rsidRPr="00061CEC">
        <w:rPr>
          <w:b/>
        </w:rPr>
        <w:t>To submit your Manuscript</w:t>
      </w:r>
      <w:r>
        <w:t xml:space="preserve"> for Publication at </w:t>
      </w:r>
      <w:r w:rsidRPr="00061CEC">
        <w:rPr>
          <w:b/>
        </w:rPr>
        <w:t>International Journal of L</w:t>
      </w:r>
      <w:r w:rsidR="005447CF">
        <w:rPr>
          <w:b/>
        </w:rPr>
        <w:t>egal Science and Innovation</w:t>
      </w:r>
      <w:r>
        <w:t xml:space="preserve">, kindly email your Manuscript at </w:t>
      </w:r>
      <w:hyperlink r:id="rId11" w:history="1">
        <w:r w:rsidR="005447CF">
          <w:rPr>
            <w:rStyle w:val="Hyperlink"/>
            <w:b/>
          </w:rPr>
          <w:t>editor.ijlsi@gmail.com</w:t>
        </w:r>
      </w:hyperlink>
      <w:r w:rsidR="00C113FD">
        <w:rPr>
          <w:rStyle w:val="Hyperlink"/>
          <w:b/>
        </w:rPr>
        <w:t>.</w:t>
      </w:r>
    </w:p>
    <w:p w14:paraId="4F4C0801" w14:textId="77777777" w:rsidR="00C113FD" w:rsidRDefault="00C113FD" w:rsidP="00440F8C">
      <w:pPr>
        <w:spacing w:before="81"/>
        <w:jc w:val="both"/>
        <w:rPr>
          <w:b/>
        </w:rPr>
        <w:sectPr w:rsidR="00C113FD">
          <w:headerReference w:type="default" r:id="rId12"/>
          <w:pgSz w:w="11906" w:h="16838"/>
          <w:pgMar w:top="1440" w:right="1440" w:bottom="1440" w:left="1440" w:header="708" w:footer="708" w:gutter="0"/>
          <w:cols w:space="708"/>
          <w:docGrid w:linePitch="360"/>
        </w:sectPr>
      </w:pPr>
    </w:p>
    <w:p w14:paraId="71B6AEFC" w14:textId="47259ED9" w:rsidR="00190C4A" w:rsidRPr="00041A0B" w:rsidRDefault="00D23517" w:rsidP="00F76289">
      <w:pPr>
        <w:pBdr>
          <w:top w:val="single" w:sz="12" w:space="1" w:color="auto"/>
          <w:bottom w:val="single" w:sz="12" w:space="1" w:color="auto"/>
        </w:pBdr>
        <w:tabs>
          <w:tab w:val="left" w:pos="540"/>
          <w:tab w:val="left" w:pos="1575"/>
          <w:tab w:val="center" w:pos="4513"/>
        </w:tabs>
        <w:spacing w:line="288" w:lineRule="auto"/>
        <w:jc w:val="center"/>
        <w:rPr>
          <w:rFonts w:cs="Times New Roman"/>
          <w:b/>
          <w:bCs/>
          <w:i/>
          <w:sz w:val="36"/>
          <w:szCs w:val="32"/>
        </w:rPr>
      </w:pPr>
      <w:r w:rsidRPr="00D23517">
        <w:rPr>
          <w:rFonts w:cs="Times New Roman"/>
          <w:b/>
          <w:bCs/>
          <w:sz w:val="48"/>
          <w:szCs w:val="44"/>
        </w:rPr>
        <w:lastRenderedPageBreak/>
        <w:t xml:space="preserve">The Role </w:t>
      </w:r>
      <w:r>
        <w:rPr>
          <w:rFonts w:cs="Times New Roman"/>
          <w:b/>
          <w:bCs/>
          <w:sz w:val="48"/>
          <w:szCs w:val="44"/>
        </w:rPr>
        <w:t>o</w:t>
      </w:r>
      <w:r w:rsidRPr="00D23517">
        <w:rPr>
          <w:rFonts w:cs="Times New Roman"/>
          <w:b/>
          <w:bCs/>
          <w:sz w:val="48"/>
          <w:szCs w:val="44"/>
        </w:rPr>
        <w:t xml:space="preserve">f Forensic Science </w:t>
      </w:r>
      <w:r>
        <w:rPr>
          <w:rFonts w:cs="Times New Roman"/>
          <w:b/>
          <w:bCs/>
          <w:sz w:val="48"/>
          <w:szCs w:val="44"/>
        </w:rPr>
        <w:t>i</w:t>
      </w:r>
      <w:r w:rsidRPr="00D23517">
        <w:rPr>
          <w:rFonts w:cs="Times New Roman"/>
          <w:b/>
          <w:bCs/>
          <w:sz w:val="48"/>
          <w:szCs w:val="44"/>
        </w:rPr>
        <w:t xml:space="preserve">n Criminal Investigations </w:t>
      </w:r>
      <w:r>
        <w:rPr>
          <w:rFonts w:cs="Times New Roman"/>
          <w:b/>
          <w:bCs/>
          <w:sz w:val="48"/>
          <w:szCs w:val="44"/>
        </w:rPr>
        <w:t>a</w:t>
      </w:r>
      <w:r w:rsidRPr="00D23517">
        <w:rPr>
          <w:rFonts w:cs="Times New Roman"/>
          <w:b/>
          <w:bCs/>
          <w:sz w:val="48"/>
          <w:szCs w:val="44"/>
        </w:rPr>
        <w:t xml:space="preserve">nd Its Admissibility </w:t>
      </w:r>
      <w:r>
        <w:rPr>
          <w:rFonts w:cs="Times New Roman"/>
          <w:b/>
          <w:bCs/>
          <w:sz w:val="48"/>
          <w:szCs w:val="44"/>
        </w:rPr>
        <w:t>i</w:t>
      </w:r>
      <w:r w:rsidRPr="00D23517">
        <w:rPr>
          <w:rFonts w:cs="Times New Roman"/>
          <w:b/>
          <w:bCs/>
          <w:sz w:val="48"/>
          <w:szCs w:val="44"/>
        </w:rPr>
        <w:t>n Court</w:t>
      </w:r>
    </w:p>
    <w:p w14:paraId="0863FAA7" w14:textId="77777777" w:rsidR="00190C4A" w:rsidRDefault="00190C4A" w:rsidP="00190C4A">
      <w:pPr>
        <w:tabs>
          <w:tab w:val="left" w:pos="1440"/>
          <w:tab w:val="center" w:pos="4513"/>
          <w:tab w:val="left" w:pos="5040"/>
        </w:tabs>
        <w:rPr>
          <w:b/>
          <w:spacing w:val="-12"/>
          <w:w w:val="97"/>
          <w:sz w:val="20"/>
          <w:szCs w:val="20"/>
        </w:rPr>
      </w:pPr>
      <w:r>
        <w:rPr>
          <w:b/>
          <w:spacing w:val="-12"/>
          <w:w w:val="97"/>
          <w:sz w:val="20"/>
          <w:szCs w:val="20"/>
        </w:rPr>
        <w:tab/>
      </w:r>
      <w:r>
        <w:rPr>
          <w:b/>
          <w:spacing w:val="-12"/>
          <w:w w:val="97"/>
          <w:sz w:val="20"/>
          <w:szCs w:val="20"/>
        </w:rPr>
        <w:tab/>
      </w:r>
      <w:r>
        <w:rPr>
          <w:b/>
          <w:spacing w:val="-12"/>
          <w:w w:val="97"/>
          <w:sz w:val="20"/>
          <w:szCs w:val="20"/>
        </w:rPr>
        <w:tab/>
      </w:r>
    </w:p>
    <w:p w14:paraId="594D66BD" w14:textId="033F5098" w:rsidR="00CE70E3" w:rsidRDefault="00D23517" w:rsidP="00CE70E3">
      <w:pPr>
        <w:tabs>
          <w:tab w:val="left" w:pos="3190"/>
          <w:tab w:val="center" w:pos="4513"/>
        </w:tabs>
        <w:jc w:val="center"/>
        <w:rPr>
          <w:rFonts w:ascii="Cambria" w:hAnsi="Cambria" w:cs="Times New Roman"/>
          <w:b/>
          <w:smallCaps/>
          <w:sz w:val="24"/>
        </w:rPr>
      </w:pPr>
      <w:r w:rsidRPr="00D23517">
        <w:rPr>
          <w:rFonts w:cs="Times New Roman"/>
          <w:b/>
          <w:smallCaps/>
          <w:sz w:val="24"/>
        </w:rPr>
        <w:t>Palash Jain</w:t>
      </w:r>
      <w:r w:rsidR="006F2052">
        <w:rPr>
          <w:rStyle w:val="FootnoteReference"/>
          <w:rFonts w:cs="Times New Roman"/>
          <w:b/>
          <w:smallCaps/>
          <w:sz w:val="24"/>
        </w:rPr>
        <w:footnoteReference w:id="1"/>
      </w:r>
    </w:p>
    <w:p w14:paraId="096B35C8" w14:textId="77777777" w:rsidR="00CE70E3" w:rsidRDefault="00CE70E3" w:rsidP="00CE70E3">
      <w:pPr>
        <w:tabs>
          <w:tab w:val="left" w:pos="4005"/>
          <w:tab w:val="left" w:pos="4260"/>
          <w:tab w:val="left" w:pos="4455"/>
          <w:tab w:val="left" w:pos="4513"/>
          <w:tab w:val="left" w:pos="5055"/>
          <w:tab w:val="left" w:pos="6375"/>
        </w:tabs>
        <w:spacing w:before="81"/>
        <w:jc w:val="both"/>
        <w:rPr>
          <w:b/>
          <w:sz w:val="6"/>
          <w:szCs w:val="6"/>
        </w:rPr>
      </w:pPr>
      <w:r>
        <w:rPr>
          <w:b/>
        </w:rPr>
        <w:t xml:space="preserve"> </w:t>
      </w:r>
      <w:r>
        <w:rPr>
          <w:b/>
        </w:rPr>
        <w:tab/>
      </w:r>
      <w:r>
        <w:rPr>
          <w:b/>
        </w:rPr>
        <w:tab/>
      </w:r>
      <w:r>
        <w:rPr>
          <w:b/>
        </w:rPr>
        <w:tab/>
      </w:r>
      <w:r>
        <w:rPr>
          <w:b/>
        </w:rPr>
        <w:tab/>
      </w:r>
      <w:r>
        <w:rPr>
          <w:b/>
        </w:rPr>
        <w:tab/>
        <w:t xml:space="preserve"> </w:t>
      </w:r>
      <w:r>
        <w:rPr>
          <w:b/>
          <w:sz w:val="6"/>
          <w:szCs w:val="6"/>
        </w:rPr>
        <w:tab/>
      </w:r>
    </w:p>
    <w:p w14:paraId="70FAFA51" w14:textId="77777777" w:rsidR="00CE70E3" w:rsidRDefault="00CE70E3" w:rsidP="00CE70E3">
      <w:pPr>
        <w:tabs>
          <w:tab w:val="left" w:pos="2430"/>
          <w:tab w:val="center" w:pos="4536"/>
        </w:tabs>
        <w:spacing w:before="81"/>
        <w:ind w:left="567" w:right="521"/>
        <w:rPr>
          <w:rFonts w:ascii="Times New Roman" w:hAnsi="Times New Roman" w:cs="Times New Roman"/>
          <w:b/>
          <w:smallCaps/>
          <w:sz w:val="28"/>
          <w:lang w:val="en-IN"/>
        </w:rPr>
      </w:pPr>
      <w:r>
        <w:rPr>
          <w:rFonts w:ascii="Times New Roman" w:hAnsi="Times New Roman" w:cs="Times New Roman"/>
          <w:b/>
          <w:smallCaps/>
          <w:sz w:val="28"/>
          <w:lang w:val="en-IN"/>
        </w:rPr>
        <w:tab/>
      </w:r>
      <w:r>
        <w:rPr>
          <w:rFonts w:ascii="Times New Roman" w:hAnsi="Times New Roman" w:cs="Times New Roman"/>
          <w:b/>
          <w:smallCaps/>
          <w:sz w:val="28"/>
          <w:lang w:val="en-IN"/>
        </w:rPr>
        <w:tab/>
        <w:t>Abstract</w:t>
      </w:r>
      <w:bookmarkStart w:id="0" w:name="_heading=h.30j0zll"/>
      <w:bookmarkEnd w:id="0"/>
    </w:p>
    <w:p w14:paraId="32B1A37A" w14:textId="395D6EDB" w:rsidR="00CE70E3" w:rsidRDefault="0024591C" w:rsidP="000043B1">
      <w:pPr>
        <w:pStyle w:val="ListParagraph"/>
        <w:spacing w:line="360" w:lineRule="auto"/>
        <w:ind w:left="567" w:right="518"/>
        <w:jc w:val="both"/>
        <w:rPr>
          <w:bCs/>
          <w:i/>
          <w:iCs/>
          <w:sz w:val="22"/>
          <w:szCs w:val="22"/>
          <w:lang w:val="en-IN" w:bidi="en-US"/>
        </w:rPr>
      </w:pPr>
      <w:r w:rsidRPr="0024591C">
        <w:rPr>
          <w:i/>
          <w:iCs/>
          <w:sz w:val="22"/>
          <w:szCs w:val="22"/>
          <w:lang w:val="en-IN"/>
        </w:rPr>
        <w:t>.</w:t>
      </w:r>
    </w:p>
    <w:p w14:paraId="28D18C62" w14:textId="7814002C" w:rsidR="000043B1" w:rsidRDefault="000043B1" w:rsidP="002F0055">
      <w:pPr>
        <w:tabs>
          <w:tab w:val="left" w:pos="4005"/>
          <w:tab w:val="left" w:pos="4260"/>
          <w:tab w:val="left" w:pos="4455"/>
          <w:tab w:val="left" w:pos="4513"/>
          <w:tab w:val="left" w:pos="5055"/>
          <w:tab w:val="left" w:pos="6375"/>
        </w:tabs>
        <w:spacing w:before="81"/>
        <w:jc w:val="both"/>
        <w:rPr>
          <w:b/>
        </w:rPr>
      </w:pPr>
    </w:p>
    <w:p w14:paraId="7B80BB0C" w14:textId="3D6D653C" w:rsidR="00190C4A" w:rsidRPr="002F0055" w:rsidRDefault="00190C4A" w:rsidP="002F0055">
      <w:pPr>
        <w:tabs>
          <w:tab w:val="left" w:pos="4005"/>
          <w:tab w:val="left" w:pos="4260"/>
          <w:tab w:val="left" w:pos="4455"/>
          <w:tab w:val="left" w:pos="4513"/>
          <w:tab w:val="left" w:pos="5055"/>
          <w:tab w:val="left" w:pos="6375"/>
        </w:tabs>
        <w:spacing w:before="81"/>
        <w:jc w:val="both"/>
        <w:rPr>
          <w:b/>
          <w:sz w:val="6"/>
          <w:szCs w:val="6"/>
        </w:rPr>
      </w:pPr>
      <w:r>
        <w:rPr>
          <w:b/>
        </w:rPr>
        <w:tab/>
      </w:r>
      <w:r>
        <w:rPr>
          <w:b/>
        </w:rPr>
        <w:tab/>
      </w:r>
      <w:r>
        <w:rPr>
          <w:b/>
        </w:rPr>
        <w:tab/>
      </w:r>
      <w:r>
        <w:rPr>
          <w:b/>
        </w:rPr>
        <w:tab/>
      </w:r>
      <w:r>
        <w:rPr>
          <w:b/>
        </w:rPr>
        <w:tab/>
        <w:t xml:space="preserve"> </w:t>
      </w:r>
      <w:r>
        <w:rPr>
          <w:b/>
          <w:sz w:val="6"/>
          <w:szCs w:val="6"/>
        </w:rPr>
        <w:tab/>
      </w:r>
      <w:r>
        <w:rPr>
          <w:rFonts w:ascii="Times New Roman" w:hAnsi="Times New Roman" w:cs="Times New Roman"/>
          <w:b/>
          <w:smallCaps/>
          <w:sz w:val="28"/>
          <w:lang w:val="en-IN"/>
        </w:rPr>
        <w:tab/>
      </w:r>
      <w:r>
        <w:rPr>
          <w:rFonts w:ascii="Times New Roman" w:hAnsi="Times New Roman" w:cs="Times New Roman"/>
          <w:b/>
          <w:smallCaps/>
          <w:sz w:val="28"/>
          <w:lang w:val="en-IN"/>
        </w:rPr>
        <w:tab/>
      </w:r>
    </w:p>
    <w:p w14:paraId="0341017D" w14:textId="37B41F79" w:rsidR="0024591C" w:rsidRPr="00D23517" w:rsidRDefault="00D23517" w:rsidP="00D23517">
      <w:pPr>
        <w:pStyle w:val="Heading2"/>
        <w:numPr>
          <w:ilvl w:val="0"/>
          <w:numId w:val="4"/>
        </w:numPr>
        <w:tabs>
          <w:tab w:val="clear" w:pos="-216"/>
          <w:tab w:val="num" w:pos="360"/>
        </w:tabs>
        <w:spacing w:before="80" w:after="100" w:line="360" w:lineRule="auto"/>
        <w:ind w:left="360" w:hanging="360"/>
        <w:jc w:val="both"/>
        <w:rPr>
          <w:rFonts w:ascii="Times New Roman" w:hAnsi="Times New Roman" w:cs="Times New Roman"/>
          <w:b/>
          <w:smallCaps/>
          <w:color w:val="auto"/>
          <w:sz w:val="28"/>
          <w:szCs w:val="28"/>
        </w:rPr>
      </w:pPr>
      <w:r w:rsidRPr="00D23517">
        <w:rPr>
          <w:rFonts w:ascii="Times New Roman" w:eastAsia="Times New Roman" w:hAnsi="Times New Roman" w:cs="Times New Roman"/>
          <w:b/>
          <w:smallCaps/>
          <w:color w:val="auto"/>
          <w:sz w:val="28"/>
          <w:szCs w:val="28"/>
        </w:rPr>
        <w:t>Introduction</w:t>
      </w:r>
    </w:p>
    <w:p w14:paraId="4E9F299D"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eastAsiaTheme="minorHAnsi" w:hAnsi="Times New Roman" w:cs="Times New Roman"/>
          <w:sz w:val="24"/>
          <w:szCs w:val="24"/>
          <w:lang w:val="en-GB" w:bidi="hi-IN"/>
        </w:rPr>
      </w:pPr>
      <w:r w:rsidRPr="00D23517">
        <w:rPr>
          <w:rFonts w:ascii="Times New Roman" w:hAnsi="Times New Roman" w:cs="Times New Roman"/>
          <w:sz w:val="24"/>
          <w:szCs w:val="24"/>
          <w:lang w:val="en-GB"/>
        </w:rPr>
        <w:t>Forensic science has helped to solve many crimes by providing the scientific evidence necessary to identify suspects, establish timelines, and determine how crimes were committed. Forensic science is a multidisciplinary field that includes several specialized branches such as DNA analysis, ballistics, toxicology, and digital forensics. Courts rely on forensic evidence as it provides a scientific basis for criminal prosecution. However, the admissibility of forensic evidence in court is a subject of debate due to the multiple factors that can negatively impact its accuracy. This paper aims to examine the role of forensic science in criminal investigations and the challenges to its admissibility in court proceedings.</w:t>
      </w:r>
    </w:p>
    <w:p w14:paraId="0D09371A" w14:textId="3F848F21" w:rsidR="00D23517" w:rsidRPr="00D23517" w:rsidRDefault="00D23517" w:rsidP="00D23517">
      <w:pPr>
        <w:pStyle w:val="ListParagraph"/>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Bold" w:hAnsi="Times New Roman Bold"/>
          <w:b/>
          <w:bCs/>
          <w:smallCaps/>
          <w:sz w:val="28"/>
          <w:szCs w:val="28"/>
          <w:lang w:val="en-GB"/>
        </w:rPr>
      </w:pPr>
      <w:r w:rsidRPr="00D23517">
        <w:rPr>
          <w:rFonts w:ascii="Times New Roman Bold" w:hAnsi="Times New Roman Bold"/>
          <w:b/>
          <w:bCs/>
          <w:smallCaps/>
          <w:sz w:val="28"/>
          <w:szCs w:val="28"/>
          <w:lang w:val="en-GB"/>
        </w:rPr>
        <w:t>The role of forensic science in criminal investigations</w:t>
      </w:r>
    </w:p>
    <w:p w14:paraId="35939426"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Forensic science is used to analyse physical evidence from crime scenes, including trace materials such as blood, hair, and DNA. The techniques used in forensic science have revolutionized criminal investigations by providing a scientific basis for criminal evidence. Forensic science helps to identify suspects by analysing physical evidence such as fingerprints, DNA, and voice recognition. Forensic science also helps to establish timelines, reconstruct crime scenes, and interpret digital evidence such as computer files, internet activity, and cell phone data.</w:t>
      </w:r>
    </w:p>
    <w:p w14:paraId="1ED02AD8" w14:textId="250BAB0A"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kern w:val="2"/>
          <w:sz w:val="24"/>
          <w:szCs w:val="24"/>
          <w:lang w:val="en-IN"/>
        </w:rPr>
      </w:pPr>
      <w:r w:rsidRPr="00D23517">
        <w:rPr>
          <w:rFonts w:ascii="Times New Roman" w:hAnsi="Times New Roman" w:cs="Times New Roman"/>
          <w:sz w:val="24"/>
          <w:szCs w:val="24"/>
          <w:lang w:val="en-GB"/>
        </w:rPr>
        <w:t xml:space="preserve"> </w:t>
      </w:r>
      <w:r w:rsidRPr="00D23517">
        <w:rPr>
          <w:rFonts w:ascii="Times New Roman" w:hAnsi="Times New Roman" w:cs="Times New Roman"/>
          <w:sz w:val="24"/>
          <w:szCs w:val="24"/>
        </w:rPr>
        <w:t xml:space="preserve">Forensic science plays a crucial role in the criminal justice system. It involves the application of scientific methods and techniques to investigate crimes, </w:t>
      </w:r>
      <w:proofErr w:type="spellStart"/>
      <w:r w:rsidRPr="00D23517">
        <w:rPr>
          <w:rFonts w:ascii="Times New Roman" w:hAnsi="Times New Roman" w:cs="Times New Roman"/>
          <w:sz w:val="24"/>
          <w:szCs w:val="24"/>
        </w:rPr>
        <w:t>analyse</w:t>
      </w:r>
      <w:proofErr w:type="spellEnd"/>
      <w:r w:rsidRPr="00D23517">
        <w:rPr>
          <w:rFonts w:ascii="Times New Roman" w:hAnsi="Times New Roman" w:cs="Times New Roman"/>
          <w:sz w:val="24"/>
          <w:szCs w:val="24"/>
        </w:rPr>
        <w:t xml:space="preserve"> evidence, and support legal proceedings. In recent years, forensic science has become an essential tool for law enforcement agencies worldwide. The aim of this research paper is to discuss the role of forensic science in criminal investigations and how it has evolved over the years.</w:t>
      </w:r>
    </w:p>
    <w:p w14:paraId="65B68C7A"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 xml:space="preserve">Forensic science has become increasingly sophisticated and has evolved rapidly over the years. </w:t>
      </w:r>
      <w:r w:rsidRPr="00D23517">
        <w:rPr>
          <w:rFonts w:ascii="Times New Roman" w:hAnsi="Times New Roman" w:cs="Times New Roman"/>
          <w:sz w:val="24"/>
          <w:szCs w:val="24"/>
          <w:lang w:val="en-GB"/>
        </w:rPr>
        <w:lastRenderedPageBreak/>
        <w:t>The development of new technologies and techniques has revolutionized the field, allowing for more precise and accurate analysis of physical evidence. Advances in forensic science have enabled law enforcement officials to identify suspects, establish timelines, and reconstruct crime scenes more accurately.</w:t>
      </w:r>
    </w:p>
    <w:p w14:paraId="2A467AC2"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The role of forensic science in criminal investigations has been widely recognized by the criminal justice system. Forensic scientists are often called upon to provide expert testimony in court proceedings to help judges, juries, and prosecutors understand the meaning, significance, and reliability of physical evidence. The use of forensic science can be crucial to the outcome of cases, as it can help establish the guilt or innocence of suspects and provide valuable information on the manner and time of death, presence of drugs or poisons, and other important factors in a criminal investigation.</w:t>
      </w:r>
    </w:p>
    <w:p w14:paraId="6ECC9D3D" w14:textId="77777777" w:rsidR="00D23517" w:rsidRPr="00D23517" w:rsidRDefault="00D23517" w:rsidP="00D23517">
      <w:pPr>
        <w:spacing w:before="80" w:after="100" w:line="360" w:lineRule="auto"/>
        <w:jc w:val="both"/>
        <w:rPr>
          <w:rFonts w:ascii="Times New Roman" w:hAnsi="Times New Roman" w:cs="Times New Roman"/>
          <w:kern w:val="2"/>
          <w:sz w:val="24"/>
          <w:szCs w:val="24"/>
          <w:lang w:val="en-IN"/>
        </w:rPr>
      </w:pPr>
      <w:r w:rsidRPr="00D23517">
        <w:rPr>
          <w:rFonts w:ascii="Times New Roman" w:hAnsi="Times New Roman" w:cs="Times New Roman"/>
          <w:sz w:val="24"/>
          <w:szCs w:val="24"/>
          <w:lang w:val="en-GB"/>
        </w:rPr>
        <w:t>Given the importance of forensic science in criminal investigations, it is essential to continue to advance the field, develop new techniques, and support the training of forensic scientists. A better understanding of forensic science and its applications can help improve the accuracy of criminal investigations and enhance the administration of justice.  Therefore, this research paper aims to explore the role of forensic science in criminal investigations and its potential applications for solving crimes</w:t>
      </w:r>
    </w:p>
    <w:p w14:paraId="4DCB6010" w14:textId="32672DE1" w:rsidR="00D23517" w:rsidRPr="00D23517" w:rsidRDefault="00D23517" w:rsidP="00D23517">
      <w:pPr>
        <w:pStyle w:val="ListParagraph"/>
        <w:numPr>
          <w:ilvl w:val="0"/>
          <w:numId w:val="4"/>
        </w:numPr>
        <w:spacing w:before="80" w:after="100" w:line="360" w:lineRule="auto"/>
        <w:jc w:val="both"/>
        <w:rPr>
          <w:rFonts w:ascii="Times New Roman Bold" w:hAnsi="Times New Roman Bold"/>
          <w:b/>
          <w:bCs/>
          <w:smallCaps/>
          <w:sz w:val="28"/>
          <w:szCs w:val="28"/>
        </w:rPr>
      </w:pPr>
      <w:r w:rsidRPr="00D23517">
        <w:rPr>
          <w:rFonts w:ascii="Times New Roman Bold" w:hAnsi="Times New Roman Bold"/>
          <w:b/>
          <w:bCs/>
          <w:smallCaps/>
          <w:sz w:val="28"/>
          <w:szCs w:val="28"/>
        </w:rPr>
        <w:t>History and evolution of forensic science</w:t>
      </w:r>
    </w:p>
    <w:p w14:paraId="0E312CFE" w14:textId="77777777" w:rsidR="00D23517" w:rsidRPr="00D23517" w:rsidRDefault="00D23517" w:rsidP="00D23517">
      <w:pPr>
        <w:spacing w:before="80" w:after="100" w:line="360" w:lineRule="auto"/>
        <w:jc w:val="both"/>
        <w:rPr>
          <w:rFonts w:ascii="Times New Roman" w:hAnsi="Times New Roman" w:cs="Times New Roman"/>
          <w:sz w:val="24"/>
          <w:szCs w:val="24"/>
        </w:rPr>
      </w:pPr>
      <w:r w:rsidRPr="00D23517">
        <w:rPr>
          <w:rFonts w:ascii="Times New Roman" w:hAnsi="Times New Roman" w:cs="Times New Roman"/>
          <w:sz w:val="24"/>
          <w:szCs w:val="24"/>
        </w:rPr>
        <w:t>The roots of forensic science can be traced back to ancient civilizations such as the Chinese, Greeks, and Romans, who used fingerprints and footprints to identify criminals. However, modern forensic science emerged in the 19th century with the development of new techniques such as microscopy, blood typing, and fingerprint analysis.</w:t>
      </w:r>
    </w:p>
    <w:p w14:paraId="4C535288" w14:textId="77777777" w:rsidR="00D23517" w:rsidRPr="00D23517" w:rsidRDefault="00D23517" w:rsidP="00D23517">
      <w:pPr>
        <w:spacing w:before="80" w:after="100" w:line="360" w:lineRule="auto"/>
        <w:jc w:val="both"/>
        <w:rPr>
          <w:rFonts w:ascii="Times New Roman" w:hAnsi="Times New Roman" w:cs="Times New Roman"/>
          <w:sz w:val="24"/>
          <w:szCs w:val="24"/>
        </w:rPr>
      </w:pPr>
      <w:r w:rsidRPr="00D23517">
        <w:rPr>
          <w:rFonts w:ascii="Times New Roman" w:hAnsi="Times New Roman" w:cs="Times New Roman"/>
          <w:sz w:val="24"/>
          <w:szCs w:val="24"/>
        </w:rPr>
        <w:t>The 20th century witnessed significant advances in forensic science, including DNA profiling, ballistics, and digital forensics. These developments have revolutionized criminal investigations, making it easier to identify suspects, link them to crimes, and present evidence in court.</w:t>
      </w:r>
    </w:p>
    <w:p w14:paraId="066116B9"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Forensic science is the application of science to the criminal justice system. The field has a rich history, beginning with the use of fingerprints in the late 19th century and evolving into a sophisticated technological and multidisciplinary field with applications in various arenas, including both civil and criminal justice.</w:t>
      </w:r>
    </w:p>
    <w:p w14:paraId="12876B0D"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 xml:space="preserve">Forensic science has roots in various practices such as toxicology, document examination, and firearms examination, which have their beginnings dating back to the 16th century. However, </w:t>
      </w:r>
      <w:r w:rsidRPr="00D23517">
        <w:rPr>
          <w:rFonts w:ascii="Times New Roman" w:hAnsi="Times New Roman" w:cs="Times New Roman"/>
          <w:sz w:val="24"/>
          <w:szCs w:val="24"/>
          <w:lang w:val="en-GB"/>
        </w:rPr>
        <w:lastRenderedPageBreak/>
        <w:t>it was not until the 1800s that the field took shape as a more systematic scientific discipline.</w:t>
      </w:r>
    </w:p>
    <w:p w14:paraId="784B5C76"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In 1887, Sir Francis Galton, an English anthropologist, made significant discoveries in the field of fingerprints, which became one of the most reliable and most commonly used methods for identifying individuals. It was used in the British colonies in India for the first time to identify criminals. In the following years, the first laboratory for forensic analysis was established in Lyon, France in 1910, which became one of the most influential forensic institutions.</w:t>
      </w:r>
    </w:p>
    <w:p w14:paraId="3DB38E5F"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In the early 1900s, forensic science began to evolve into a more comprehensive field of science that brought multiple disciplines together, such as chemistry, biology, physics, and psychology. This multidisciplinary approach led to the development of advanced techniques, such as blood typing and serological analysis.</w:t>
      </w:r>
    </w:p>
    <w:p w14:paraId="6D8A046A"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 xml:space="preserve">During the 1930s, forensic science evolved into a more sophisticated and specialized field, with the development of various analytical techniques for fingerprinting, ballistics, and documents, among others. The use of new technologies such as electron microscopy and electron diffraction brought significant advancements in the field of trace evidence examination. In the 1950s, the rise of nuclear science led to the development of radioisotope techniques for </w:t>
      </w:r>
      <w:proofErr w:type="spellStart"/>
      <w:r w:rsidRPr="00D23517">
        <w:rPr>
          <w:rFonts w:ascii="Times New Roman" w:hAnsi="Times New Roman" w:cs="Times New Roman"/>
          <w:sz w:val="24"/>
          <w:szCs w:val="24"/>
          <w:lang w:val="en-GB"/>
        </w:rPr>
        <w:t>analyzing</w:t>
      </w:r>
      <w:proofErr w:type="spellEnd"/>
      <w:r w:rsidRPr="00D23517">
        <w:rPr>
          <w:rFonts w:ascii="Times New Roman" w:hAnsi="Times New Roman" w:cs="Times New Roman"/>
          <w:sz w:val="24"/>
          <w:szCs w:val="24"/>
          <w:lang w:val="en-GB"/>
        </w:rPr>
        <w:t xml:space="preserve"> forensic samples.</w:t>
      </w:r>
    </w:p>
    <w:p w14:paraId="20C852C3"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In the later part of the 20th century, forensic science saw rapid growth with advances in computer technology and DNA analysis. DNA analysis has revolutionized the way forensic science is used in criminal investigations and has become one of the defining aspects of forensic science, bringing certainty and reliability to the identification of suspects and victims.</w:t>
      </w:r>
    </w:p>
    <w:p w14:paraId="05950BEA"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Today, forensic science has become an integral part of the criminal justice system with extensive use in criminal investigations, judicial proceedings, and civil litigation. From fingerprints to DNA analysis and digital forensics, the field has grown into a wide-ranging, multidisciplinary endeavour that continues to evolve to meet the demands of the ever-changing and complex legal landscape.</w:t>
      </w:r>
    </w:p>
    <w:p w14:paraId="353D009F" w14:textId="77777777" w:rsidR="00D23517" w:rsidRPr="00D23517" w:rsidRDefault="00D23517" w:rsidP="00D23517">
      <w:pPr>
        <w:spacing w:before="80" w:after="100" w:line="360" w:lineRule="auto"/>
        <w:jc w:val="both"/>
        <w:rPr>
          <w:rFonts w:ascii="Times New Roman" w:hAnsi="Times New Roman" w:cs="Times New Roman"/>
          <w:sz w:val="24"/>
          <w:szCs w:val="24"/>
        </w:rPr>
      </w:pPr>
      <w:r w:rsidRPr="00D23517">
        <w:rPr>
          <w:rFonts w:ascii="Times New Roman" w:hAnsi="Times New Roman" w:cs="Times New Roman"/>
          <w:sz w:val="24"/>
          <w:szCs w:val="24"/>
        </w:rPr>
        <w:t>For example, DNA evidence has been used to exonerate innocent people who were wrongly convicted of crimes. In addition, forensic evidence has been used to solve cold cases that were previously unsolved. The use of forensic science in criminal investigations has helped law enforcement agencies to solve crimes that were previously considered unsolvable.</w:t>
      </w:r>
    </w:p>
    <w:p w14:paraId="3DFE6AA5" w14:textId="77777777" w:rsidR="00D23517" w:rsidRPr="00D23517" w:rsidRDefault="00D23517" w:rsidP="00D23517">
      <w:pPr>
        <w:spacing w:before="80" w:after="100" w:line="360" w:lineRule="auto"/>
        <w:jc w:val="both"/>
        <w:rPr>
          <w:rFonts w:ascii="Times New Roman" w:hAnsi="Times New Roman" w:cs="Times New Roman"/>
          <w:sz w:val="24"/>
          <w:szCs w:val="24"/>
        </w:rPr>
      </w:pPr>
      <w:r w:rsidRPr="00D23517">
        <w:rPr>
          <w:rFonts w:ascii="Times New Roman" w:hAnsi="Times New Roman" w:cs="Times New Roman"/>
          <w:sz w:val="24"/>
          <w:szCs w:val="24"/>
        </w:rPr>
        <w:t>Forensic science can help to establish the cause of death and determine whether a crime has been committed. Autopsy reports, for instance, can provide crucial information about the nature and extent of injuries sustained by a victim.</w:t>
      </w:r>
    </w:p>
    <w:p w14:paraId="2286DB24" w14:textId="77777777" w:rsidR="00D23517" w:rsidRPr="00D23517" w:rsidRDefault="00D23517" w:rsidP="00D23517">
      <w:pPr>
        <w:spacing w:before="80" w:after="100" w:line="360" w:lineRule="auto"/>
        <w:jc w:val="both"/>
        <w:rPr>
          <w:rFonts w:ascii="Times New Roman" w:hAnsi="Times New Roman" w:cs="Times New Roman"/>
          <w:sz w:val="24"/>
          <w:szCs w:val="24"/>
        </w:rPr>
      </w:pPr>
      <w:r w:rsidRPr="00D23517">
        <w:rPr>
          <w:rFonts w:ascii="Times New Roman" w:hAnsi="Times New Roman" w:cs="Times New Roman"/>
          <w:sz w:val="24"/>
          <w:szCs w:val="24"/>
        </w:rPr>
        <w:lastRenderedPageBreak/>
        <w:t>Forensic science can help to reconstruct crime scenes and provide evidence to support legal proceedings. Ballistics, for example, can be used to determine the trajectory of a bullet and establish where a shooter was standing at the time of a shooting.</w:t>
      </w:r>
    </w:p>
    <w:p w14:paraId="7C2A74D9" w14:textId="7117B404" w:rsidR="00D23517" w:rsidRPr="00D23517" w:rsidRDefault="00D23517" w:rsidP="00D23517">
      <w:pPr>
        <w:pStyle w:val="ListParagraph"/>
        <w:numPr>
          <w:ilvl w:val="0"/>
          <w:numId w:val="4"/>
        </w:numPr>
        <w:spacing w:before="80" w:after="100" w:line="360" w:lineRule="auto"/>
        <w:jc w:val="both"/>
        <w:rPr>
          <w:rFonts w:ascii="Times New Roman Bold" w:hAnsi="Times New Roman Bold"/>
          <w:b/>
          <w:bCs/>
          <w:smallCaps/>
          <w:sz w:val="28"/>
          <w:szCs w:val="28"/>
        </w:rPr>
      </w:pPr>
      <w:r w:rsidRPr="00D23517">
        <w:rPr>
          <w:rFonts w:ascii="Times New Roman Bold" w:hAnsi="Times New Roman Bold"/>
          <w:b/>
          <w:bCs/>
          <w:smallCaps/>
          <w:sz w:val="28"/>
          <w:szCs w:val="28"/>
        </w:rPr>
        <w:t>Challenges facing forensic science</w:t>
      </w:r>
    </w:p>
    <w:p w14:paraId="1CDB9531" w14:textId="3561F736" w:rsidR="00D23517" w:rsidRPr="00D23517" w:rsidRDefault="00D23517" w:rsidP="00D23517">
      <w:pPr>
        <w:spacing w:before="80" w:after="100" w:line="360" w:lineRule="auto"/>
        <w:jc w:val="both"/>
        <w:rPr>
          <w:rFonts w:ascii="Times New Roman" w:hAnsi="Times New Roman" w:cs="Times New Roman"/>
          <w:sz w:val="24"/>
          <w:szCs w:val="24"/>
        </w:rPr>
      </w:pPr>
      <w:r w:rsidRPr="00D23517">
        <w:rPr>
          <w:rFonts w:ascii="Times New Roman" w:hAnsi="Times New Roman" w:cs="Times New Roman"/>
          <w:sz w:val="24"/>
          <w:szCs w:val="24"/>
        </w:rPr>
        <w:t>Despite its many benefits, forensic science is not without its challenges. One of the main challenges is the risk of human error. Forensic scientists can make mistakes during the collection, analysis, and interpretation of evidence, which can lead to wrongful convictions or acquittals.</w:t>
      </w:r>
    </w:p>
    <w:p w14:paraId="5E19728E" w14:textId="0A55B2E7" w:rsidR="00D23517" w:rsidRPr="00D23517" w:rsidRDefault="00D23517" w:rsidP="00D23517">
      <w:pPr>
        <w:spacing w:before="80" w:after="100" w:line="360" w:lineRule="auto"/>
        <w:jc w:val="both"/>
        <w:rPr>
          <w:rFonts w:ascii="Times New Roman" w:hAnsi="Times New Roman" w:cs="Times New Roman"/>
          <w:sz w:val="24"/>
          <w:szCs w:val="24"/>
        </w:rPr>
      </w:pPr>
      <w:r w:rsidRPr="00D23517">
        <w:rPr>
          <w:rFonts w:ascii="Times New Roman" w:hAnsi="Times New Roman" w:cs="Times New Roman"/>
          <w:sz w:val="24"/>
          <w:szCs w:val="24"/>
        </w:rPr>
        <w:t>Another challenge is the need to keep up with technological advancements. As new technologies emerge, forensic scientists must learn how to use them effectively and ensure that they are reliable and accurate.</w:t>
      </w:r>
    </w:p>
    <w:p w14:paraId="114C977E"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Forensic science has played a significant role in criminal investigations, and have led to solving many crimes that would have otherwise gone unsolved. However, this field of science is not without its challenges. Some of the challenges facing forensic science in criminal investigations include:</w:t>
      </w:r>
    </w:p>
    <w:p w14:paraId="6F7916DA" w14:textId="34A6F353" w:rsidR="00D23517" w:rsidRPr="00D23517" w:rsidRDefault="00D23517" w:rsidP="00D23517">
      <w:pPr>
        <w:pStyle w:val="ListParagraph"/>
        <w:numPr>
          <w:ilvl w:val="0"/>
          <w:numId w:val="5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Limited Resources: Laboratories and forensic experts require significant financial resources and staff expertise to operate effectively. Many public forensic laboratories report that they are underfunded, understaffed, and unable to keep up with the rising demands for forensic analysis associated with a high number of cases.</w:t>
      </w:r>
    </w:p>
    <w:p w14:paraId="1332702C" w14:textId="78117CF4" w:rsidR="00D23517" w:rsidRPr="00D23517" w:rsidRDefault="00D23517" w:rsidP="00D23517">
      <w:pPr>
        <w:pStyle w:val="ListParagraph"/>
        <w:numPr>
          <w:ilvl w:val="0"/>
          <w:numId w:val="5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Human Error: Forensic analysis involves complex processes, and human error can occur during collection, analysis, and interpretation of evidence. Even the slightest error can negatively affect the analysis, leading to failure or misleading output.</w:t>
      </w:r>
    </w:p>
    <w:p w14:paraId="2F8978A6" w14:textId="71FC726E" w:rsidR="00D23517" w:rsidRPr="00D23517" w:rsidRDefault="00D23517" w:rsidP="00D23517">
      <w:pPr>
        <w:pStyle w:val="ListParagraph"/>
        <w:numPr>
          <w:ilvl w:val="0"/>
          <w:numId w:val="5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Technology Challenges: Technological advancements in forensic science have revolutionized the field, but also present significant challenges when it is not adopted or updated to account for advancements in the field. Additionally, technology failure, lack of training, or implementation of suboptimal technologies may lead to misleading or incomplete analysis and interpretation of results.</w:t>
      </w:r>
    </w:p>
    <w:p w14:paraId="69C4C8CB" w14:textId="1E1F89F2" w:rsidR="00D23517" w:rsidRPr="00D23517" w:rsidRDefault="00D23517" w:rsidP="00D23517">
      <w:pPr>
        <w:pStyle w:val="ListParagraph"/>
        <w:numPr>
          <w:ilvl w:val="0"/>
          <w:numId w:val="5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Lack of Standardization: Most forensic science analysis methods lack standardization across laboratories and analysis techniques, leading to disparities in criminal justice proceedings across jurisdictions. This situation is worsened when forensic evidence is inadmissible in some jurisdictions due to the lack of standardization between analysis techniques.</w:t>
      </w:r>
    </w:p>
    <w:p w14:paraId="7378ABAF" w14:textId="0A2632F8" w:rsidR="00D23517" w:rsidRPr="00D23517" w:rsidRDefault="00D23517" w:rsidP="00D23517">
      <w:pPr>
        <w:pStyle w:val="ListParagraph"/>
        <w:numPr>
          <w:ilvl w:val="0"/>
          <w:numId w:val="5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lastRenderedPageBreak/>
        <w:t>Inadequate Quality Controls: Forensic experts must use rigorous methods and procedures to maintain quality standards for forensic evidence analysis. Limited quality controls lead to unreliability, multiple interpretations, confusing reports or inaccurate reports, and an inability to arrive at a uniform conclusion.</w:t>
      </w:r>
    </w:p>
    <w:p w14:paraId="3D401BAB"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b/>
          <w:bCs/>
          <w:sz w:val="24"/>
          <w:szCs w:val="24"/>
          <w:lang w:val="en-GB"/>
        </w:rPr>
      </w:pPr>
      <w:r w:rsidRPr="00D23517">
        <w:rPr>
          <w:rFonts w:ascii="Times New Roman" w:hAnsi="Times New Roman" w:cs="Times New Roman"/>
          <w:b/>
          <w:bCs/>
          <w:sz w:val="24"/>
          <w:szCs w:val="24"/>
          <w:lang w:val="en-GB"/>
        </w:rPr>
        <w:t>The impact of forensic science in criminal investigations can be summarized as follows:</w:t>
      </w:r>
    </w:p>
    <w:p w14:paraId="3D38049E" w14:textId="46AF94BB" w:rsidR="00D23517" w:rsidRPr="00D23517" w:rsidRDefault="00D23517" w:rsidP="00D23517">
      <w:pPr>
        <w:pStyle w:val="ListParagraph"/>
        <w:numPr>
          <w:ilvl w:val="0"/>
          <w:numId w:val="5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Identification: Forensic science plays a crucial role in identifying suspects or linking suspects to crime scenes. DNA, fingerprint, and other forms of identification methods are critical tools used by forensic experts in criminal investigations. Forensic analysis methods allow for the identification of suspects with a high degree of accuracy.</w:t>
      </w:r>
    </w:p>
    <w:p w14:paraId="4CDDF31D" w14:textId="652F2F99" w:rsidR="00D23517" w:rsidRPr="00D23517" w:rsidRDefault="00D23517" w:rsidP="00D23517">
      <w:pPr>
        <w:pStyle w:val="ListParagraph"/>
        <w:numPr>
          <w:ilvl w:val="0"/>
          <w:numId w:val="5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Reconstruction: Crime scene reconstruction is one of the critical tools used by forensic experts. This technique involves recreating the circumstances surrounding the crime to determine how it occurred. Forensic experts can use tools such as blood pattern analysis, ballistics and trajectory analysis, and other methods to recreate crime scenes.</w:t>
      </w:r>
    </w:p>
    <w:p w14:paraId="0300B793" w14:textId="50EDC9F5" w:rsidR="00D23517" w:rsidRPr="00D23517" w:rsidRDefault="00D23517" w:rsidP="00D23517">
      <w:pPr>
        <w:pStyle w:val="ListParagraph"/>
        <w:numPr>
          <w:ilvl w:val="0"/>
          <w:numId w:val="5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Establishing Timelines: Forensic experts can use scientific methods to determine the timeline of events that led to the crime, aiding criminal investigation proceedings.</w:t>
      </w:r>
    </w:p>
    <w:p w14:paraId="0A690689" w14:textId="2ED8D1D5" w:rsidR="00D23517" w:rsidRPr="00D23517" w:rsidRDefault="00D23517" w:rsidP="00D23517">
      <w:pPr>
        <w:pStyle w:val="ListParagraph"/>
        <w:numPr>
          <w:ilvl w:val="0"/>
          <w:numId w:val="5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Certainty: Forensic science methods provide scientific certainty to the identification and reconstruction of crime scenes. Results from methods utilized such as DNA analysis and fingerprint identification are not prone to human error, subjectivity or manipulation.</w:t>
      </w:r>
    </w:p>
    <w:p w14:paraId="16E7EF61"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The admissibility of forensic evidence in court depends on various factors, including the scientific methods used and the quality of the evidence presented. Many courts rely on the Daubert standard in the admissibility of forensic evidence. The Daubert standard requires that the methodology of the forensic analysis be scientifically valid and that the evidence presented can be considered reliable and relevant to the case. Additionally, the evidence presented must be based on accepted scientific principles and subjected to peer review and publication.</w:t>
      </w:r>
    </w:p>
    <w:p w14:paraId="06F2F79F"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 xml:space="preserve">However, in some cases, forensic evidence can be challenged by opposing experts, and questions about the methodology and reliability of the evidence are addressed in cross-examination by </w:t>
      </w:r>
      <w:proofErr w:type="spellStart"/>
      <w:r w:rsidRPr="00D23517">
        <w:rPr>
          <w:rFonts w:ascii="Times New Roman" w:hAnsi="Times New Roman" w:cs="Times New Roman"/>
          <w:sz w:val="24"/>
          <w:szCs w:val="24"/>
          <w:lang w:val="en-GB"/>
        </w:rPr>
        <w:t>defense</w:t>
      </w:r>
      <w:proofErr w:type="spellEnd"/>
      <w:r w:rsidRPr="00D23517">
        <w:rPr>
          <w:rFonts w:ascii="Times New Roman" w:hAnsi="Times New Roman" w:cs="Times New Roman"/>
          <w:sz w:val="24"/>
          <w:szCs w:val="24"/>
          <w:lang w:val="en-GB"/>
        </w:rPr>
        <w:t xml:space="preserve"> attorneys. This shows that the admissibility of forensic evidence in court is not ultimate or absolute, but rather, it is subject to scientific, technical, and legal scrutiny to determine its reliability and relevance to the case.</w:t>
      </w:r>
    </w:p>
    <w:p w14:paraId="6768D419" w14:textId="4227C3BD" w:rsidR="00D23517" w:rsidRPr="00D23517" w:rsidRDefault="00D23517" w:rsidP="00D23517">
      <w:pPr>
        <w:pStyle w:val="ListParagraph"/>
        <w:numPr>
          <w:ilvl w:val="0"/>
          <w:numId w:val="4"/>
        </w:numPr>
        <w:spacing w:before="80" w:after="100" w:line="360" w:lineRule="auto"/>
        <w:jc w:val="both"/>
        <w:rPr>
          <w:rFonts w:ascii="Times New Roman Bold" w:hAnsi="Times New Roman Bold"/>
          <w:b/>
          <w:bCs/>
          <w:smallCaps/>
          <w:sz w:val="28"/>
          <w:szCs w:val="28"/>
        </w:rPr>
      </w:pPr>
      <w:r w:rsidRPr="00D23517">
        <w:rPr>
          <w:rFonts w:ascii="Times New Roman Bold" w:hAnsi="Times New Roman Bold"/>
          <w:b/>
          <w:bCs/>
          <w:smallCaps/>
          <w:sz w:val="28"/>
          <w:szCs w:val="28"/>
        </w:rPr>
        <w:t>Admissibility of forensic evidence in court</w:t>
      </w:r>
    </w:p>
    <w:p w14:paraId="3B9DB965"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 xml:space="preserve">The admissibility of forensic evidence in court is a crucial factor in the criminal justice system, ensuring that the evidence presented in court is reliable, credible, and relevant to the case at </w:t>
      </w:r>
      <w:r w:rsidRPr="00D23517">
        <w:rPr>
          <w:rFonts w:ascii="Times New Roman" w:hAnsi="Times New Roman" w:cs="Times New Roman"/>
          <w:sz w:val="24"/>
          <w:szCs w:val="24"/>
          <w:lang w:val="en-GB"/>
        </w:rPr>
        <w:lastRenderedPageBreak/>
        <w:t xml:space="preserve">hand. While much forensic evidence is considered irrefutable, its admissibility in court must meet certain legal standards to prevent the evidence from being excluded or dismissed by judges or the jury. The use of forensic science in criminal investigations dates back to the early 1800s, but its impact on modern criminal justice systems is immeasurable. Forensic science uses scientific techniques to collect, </w:t>
      </w:r>
      <w:proofErr w:type="spellStart"/>
      <w:r w:rsidRPr="00D23517">
        <w:rPr>
          <w:rFonts w:ascii="Times New Roman" w:hAnsi="Times New Roman" w:cs="Times New Roman"/>
          <w:sz w:val="24"/>
          <w:szCs w:val="24"/>
          <w:lang w:val="en-GB"/>
        </w:rPr>
        <w:t>analyze</w:t>
      </w:r>
      <w:proofErr w:type="spellEnd"/>
      <w:r w:rsidRPr="00D23517">
        <w:rPr>
          <w:rFonts w:ascii="Times New Roman" w:hAnsi="Times New Roman" w:cs="Times New Roman"/>
          <w:sz w:val="24"/>
          <w:szCs w:val="24"/>
          <w:lang w:val="en-GB"/>
        </w:rPr>
        <w:t>, and interpret evidence from crime scenes. This paper examines the role of forensic science in criminal investigations and its admissibility in court.</w:t>
      </w:r>
    </w:p>
    <w:p w14:paraId="643013CA"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Forensic science has helped to solve many crimes by providing the scientific evidence necessary to identify suspects, establish timelines, and determine how crimes were committed. Forensic science is a multidisciplinary field that includes several specialized branches such as DNA analysis, ballistics, toxicology, and digital forensics. Courts rely on forensic evidence as it provides a scientific basis for criminal prosecution. However, the admissibility of forensic evidence in court is a subject of debate due to the multiple factors that can negatively impact its accuracy. This paper aims to examine the role of forensic science in criminal investigations and the challenges to its admissibility in court proceedings. The admissibility of forensic evidence in criminal proceedings is essential to the fairness and reliability of court proceedings. Courts rely on forensic evidence to establish the guilt or innocence of a suspect. However, the admissibility of forensic evidence can be challenged on the grounds of reliability, relevance, and probative value. Courts require that forensic evidence be relevant to the case and not unduly prejudicial to the defendant.</w:t>
      </w:r>
    </w:p>
    <w:p w14:paraId="39A03685"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Courts use two broad tests to determine the admissibility of scientific evidence. The first is the Frye test, which requires that the scientific evidence has gained general acceptance within the relevant scientific community. The second is the Daubert test, which requires that the scientific evidence be based on scientific methodology and reasoned analysis. The Daubert test also requires that the scientific evidence be testable and that the methodology be subject to peer review and publication.</w:t>
      </w:r>
    </w:p>
    <w:p w14:paraId="23D28406"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The following legal standards are generally required in determining the admissibility of forensic evidence in court:</w:t>
      </w:r>
    </w:p>
    <w:p w14:paraId="00446143" w14:textId="0D16682A" w:rsidR="00D23517" w:rsidRPr="00D23517" w:rsidRDefault="00D23517" w:rsidP="00D23517">
      <w:pPr>
        <w:pStyle w:val="ListParagraph"/>
        <w:numPr>
          <w:ilvl w:val="0"/>
          <w:numId w:val="5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Relevance: Forensic evidence must be relevant to the case at hand and must be related to an element of the crime or relevant to the investigation. Irrelevant evidence is inadmissible.</w:t>
      </w:r>
    </w:p>
    <w:p w14:paraId="616E253F" w14:textId="1B5264C6" w:rsidR="00D23517" w:rsidRPr="00D23517" w:rsidRDefault="00D23517" w:rsidP="00D23517">
      <w:pPr>
        <w:pStyle w:val="ListParagraph"/>
        <w:numPr>
          <w:ilvl w:val="0"/>
          <w:numId w:val="5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 xml:space="preserve">Reliability: The forensic evidence presented must be reliable and have a scientific basis that has been subject to peer review and accepted within the scientific community. The </w:t>
      </w:r>
      <w:r w:rsidRPr="00D23517">
        <w:rPr>
          <w:sz w:val="24"/>
          <w:szCs w:val="24"/>
          <w:lang w:val="en-GB"/>
        </w:rPr>
        <w:lastRenderedPageBreak/>
        <w:t>data must be analysed using accepted methods, and the results must be reproducible to meet the reliability standard.</w:t>
      </w:r>
    </w:p>
    <w:p w14:paraId="2F1D6851" w14:textId="153257E6" w:rsidR="00D23517" w:rsidRPr="00D23517" w:rsidRDefault="00D23517" w:rsidP="00D23517">
      <w:pPr>
        <w:pStyle w:val="ListParagraph"/>
        <w:numPr>
          <w:ilvl w:val="0"/>
          <w:numId w:val="5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Validity: The forensic methods and techniques used must be valid, meaning that their validity has been tested and established through scientific research and has been shown to be relevant and recognized within the scientific community.</w:t>
      </w:r>
    </w:p>
    <w:p w14:paraId="75412BBE" w14:textId="63C1CBE8" w:rsidR="00D23517" w:rsidRPr="00D23517" w:rsidRDefault="00D23517" w:rsidP="00D23517">
      <w:pPr>
        <w:pStyle w:val="ListParagraph"/>
        <w:numPr>
          <w:ilvl w:val="0"/>
          <w:numId w:val="5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 xml:space="preserve">Expertise: The forensic expert testifying must have the necessary education, training and expertise in their field to evaluate and </w:t>
      </w:r>
      <w:proofErr w:type="spellStart"/>
      <w:r w:rsidRPr="00D23517">
        <w:rPr>
          <w:sz w:val="24"/>
          <w:szCs w:val="24"/>
          <w:lang w:val="en-GB"/>
        </w:rPr>
        <w:t>analyze</w:t>
      </w:r>
      <w:proofErr w:type="spellEnd"/>
      <w:r w:rsidRPr="00D23517">
        <w:rPr>
          <w:sz w:val="24"/>
          <w:szCs w:val="24"/>
          <w:lang w:val="en-GB"/>
        </w:rPr>
        <w:t xml:space="preserve"> the evidence, and interpret the results accurately to support the conclusions made.</w:t>
      </w:r>
    </w:p>
    <w:p w14:paraId="6103B1E4" w14:textId="0C7325C1" w:rsidR="00D23517" w:rsidRPr="00D23517" w:rsidRDefault="00D23517" w:rsidP="00D23517">
      <w:pPr>
        <w:pStyle w:val="ListParagraph"/>
        <w:numPr>
          <w:ilvl w:val="0"/>
          <w:numId w:val="5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Undue Prejudice: Admissible forensic evidence must not be unduly prejudicial, meaning that it must not unfairly influence the jury. A judge can rule that evidence is inadmissible if it is too prejudicial.</w:t>
      </w:r>
    </w:p>
    <w:p w14:paraId="6BA4F06F" w14:textId="3E56E5CD" w:rsidR="00D23517" w:rsidRPr="00D23517" w:rsidRDefault="00D23517" w:rsidP="00D23517">
      <w:pPr>
        <w:pStyle w:val="ListParagraph"/>
        <w:numPr>
          <w:ilvl w:val="0"/>
          <w:numId w:val="5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Legal Relevance: Admissible forensic evidence must have legal relevance, meaning that it must be related to the specific charges facing the defendant.</w:t>
      </w:r>
    </w:p>
    <w:p w14:paraId="35003273" w14:textId="759D1AD1" w:rsidR="00D23517" w:rsidRPr="00D23517" w:rsidRDefault="00D23517" w:rsidP="00D23517">
      <w:pPr>
        <w:pStyle w:val="ListParagraph"/>
        <w:numPr>
          <w:ilvl w:val="0"/>
          <w:numId w:val="5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 xml:space="preserve">Chain of Custody: The chain of custody for the forensic evidence must be established and properly documented to show that the evidence has been preserved, transported, and </w:t>
      </w:r>
      <w:proofErr w:type="spellStart"/>
      <w:r w:rsidRPr="00D23517">
        <w:rPr>
          <w:sz w:val="24"/>
          <w:szCs w:val="24"/>
          <w:lang w:val="en-GB"/>
        </w:rPr>
        <w:t>analyzed</w:t>
      </w:r>
      <w:proofErr w:type="spellEnd"/>
      <w:r w:rsidRPr="00D23517">
        <w:rPr>
          <w:sz w:val="24"/>
          <w:szCs w:val="24"/>
          <w:lang w:val="en-GB"/>
        </w:rPr>
        <w:t xml:space="preserve"> under proper conditions, and that it has not been tampered with or compromised in any way.</w:t>
      </w:r>
    </w:p>
    <w:p w14:paraId="790E26ED" w14:textId="77777777" w:rsidR="00D23517" w:rsidRPr="00D23517" w:rsidRDefault="00D23517" w:rsidP="00D23517">
      <w:pPr>
        <w:spacing w:before="80" w:after="100" w:line="360" w:lineRule="auto"/>
        <w:jc w:val="both"/>
        <w:rPr>
          <w:rFonts w:ascii="Times New Roman" w:hAnsi="Times New Roman" w:cs="Times New Roman"/>
          <w:sz w:val="24"/>
          <w:szCs w:val="24"/>
        </w:rPr>
      </w:pPr>
      <w:r w:rsidRPr="00D23517">
        <w:rPr>
          <w:rFonts w:ascii="Times New Roman" w:hAnsi="Times New Roman" w:cs="Times New Roman"/>
          <w:sz w:val="24"/>
          <w:szCs w:val="24"/>
        </w:rPr>
        <w:t>Forensic evidence is often presented in court to support or refute a case. However, the admissibility of forensic evidence in court is subject to certain legal and scientific standards. Forensic evidence must be relevant, reliable, and probative to be admissible in court.</w:t>
      </w:r>
    </w:p>
    <w:p w14:paraId="05329FE7" w14:textId="77777777" w:rsidR="00D23517" w:rsidRPr="00D23517" w:rsidRDefault="00D23517" w:rsidP="00D23517">
      <w:pPr>
        <w:spacing w:before="80" w:after="100" w:line="360" w:lineRule="auto"/>
        <w:jc w:val="both"/>
        <w:rPr>
          <w:rFonts w:ascii="Times New Roman" w:hAnsi="Times New Roman" w:cs="Times New Roman"/>
          <w:sz w:val="24"/>
          <w:szCs w:val="24"/>
        </w:rPr>
      </w:pPr>
      <w:r w:rsidRPr="00D23517">
        <w:rPr>
          <w:rFonts w:ascii="Times New Roman" w:hAnsi="Times New Roman" w:cs="Times New Roman"/>
          <w:sz w:val="24"/>
          <w:szCs w:val="24"/>
        </w:rPr>
        <w:t>The admissibility of forensic evidence is determined by the judge, who is responsible for ensuring that the evidence presented in court is reliable and relevant. The judge considers factors such as the accuracy and reliability of the forensic technique used, the qualifications of the expert witness, and the proper handling and preservation of the evidence.</w:t>
      </w:r>
    </w:p>
    <w:p w14:paraId="154665F2" w14:textId="1E1AD794" w:rsidR="00D23517" w:rsidRPr="00D23517" w:rsidRDefault="00D23517" w:rsidP="00D23517">
      <w:pPr>
        <w:pStyle w:val="ListParagraph"/>
        <w:numPr>
          <w:ilvl w:val="0"/>
          <w:numId w:val="4"/>
        </w:numPr>
        <w:spacing w:before="80" w:after="100" w:line="360" w:lineRule="auto"/>
        <w:jc w:val="both"/>
        <w:rPr>
          <w:rFonts w:ascii="Times New Roman Bold" w:hAnsi="Times New Roman Bold"/>
          <w:b/>
          <w:bCs/>
          <w:smallCaps/>
          <w:sz w:val="28"/>
          <w:szCs w:val="28"/>
          <w:lang w:val="en-GB"/>
        </w:rPr>
      </w:pPr>
      <w:r w:rsidRPr="00D23517">
        <w:rPr>
          <w:rFonts w:ascii="Times New Roman Bold" w:hAnsi="Times New Roman Bold"/>
          <w:b/>
          <w:bCs/>
          <w:smallCaps/>
          <w:sz w:val="28"/>
          <w:szCs w:val="28"/>
          <w:lang w:val="en-GB"/>
        </w:rPr>
        <w:t>Cases related to forensic science in criminal investigations</w:t>
      </w:r>
    </w:p>
    <w:p w14:paraId="48C1B2A8"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Here are some cases that showcase the role of forensic science in criminal investigations:</w:t>
      </w:r>
    </w:p>
    <w:p w14:paraId="0CF0BAB6" w14:textId="27D1AE2F" w:rsidR="00D23517" w:rsidRPr="00D23517" w:rsidRDefault="00D23517" w:rsidP="00D23517">
      <w:pPr>
        <w:pStyle w:val="ListParagraph"/>
        <w:numPr>
          <w:ilvl w:val="0"/>
          <w:numId w:val="5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 xml:space="preserve">O. J. Simpson Trial: The O.J. Simpson trial is one of the most well-known trials involving forensic evidence. The evidence used in this case included DNA testing, blood spatter analysis, and hair </w:t>
      </w:r>
      <w:proofErr w:type="spellStart"/>
      <w:r w:rsidRPr="00D23517">
        <w:rPr>
          <w:sz w:val="24"/>
          <w:szCs w:val="24"/>
          <w:lang w:val="en-GB"/>
        </w:rPr>
        <w:t>fiber</w:t>
      </w:r>
      <w:proofErr w:type="spellEnd"/>
      <w:r w:rsidRPr="00D23517">
        <w:rPr>
          <w:sz w:val="24"/>
          <w:szCs w:val="24"/>
          <w:lang w:val="en-GB"/>
        </w:rPr>
        <w:t xml:space="preserve"> analysis. The DNA evidence collected at the crime scene connected Simpson to the murders of his ex-wife, Nicole Brown Simpson, and her friend, Ron Goldman. The forensic evidence was key to Simpson's eventual arrest, trial, and conviction.</w:t>
      </w:r>
    </w:p>
    <w:p w14:paraId="10467425" w14:textId="5EE69635" w:rsidR="00D23517" w:rsidRPr="00D23517" w:rsidRDefault="00D23517" w:rsidP="00D23517">
      <w:pPr>
        <w:pStyle w:val="ListParagraph"/>
        <w:numPr>
          <w:ilvl w:val="0"/>
          <w:numId w:val="5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lastRenderedPageBreak/>
        <w:t>Ted Bundy Case: Ted Bundy was a notorious serial killer who committed a series of murders in the 1970s. Forensic evidence was key to Bundy's arrest and eventual conviction. The evidence used in this case included bite marks, hair samples, and fibres found on the victims. The forensic evidence was able to provide a link between Bundy and the crimes he committed.</w:t>
      </w:r>
    </w:p>
    <w:p w14:paraId="7C3ECB72" w14:textId="5A1B8CBA" w:rsidR="00D23517" w:rsidRPr="00D23517" w:rsidRDefault="00D23517" w:rsidP="00D23517">
      <w:pPr>
        <w:pStyle w:val="ListParagraph"/>
        <w:numPr>
          <w:ilvl w:val="0"/>
          <w:numId w:val="5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Amanda Knox Case: Amanda Knox was accused of killing her roommate, Meredith Kercher, in Italy in 2007. The evidence used in this case included DNA testing, forensic pathology, blood spatter analysis, and shoe print analysis. The forensic evidence was used to link Knox and her boyfriend to the crime scene, leading to their eventual arrest, conviction, and later acquittal.</w:t>
      </w:r>
    </w:p>
    <w:p w14:paraId="4A3444F5" w14:textId="49B92859" w:rsidR="00D23517" w:rsidRPr="00D23517" w:rsidRDefault="00D23517" w:rsidP="00D23517">
      <w:pPr>
        <w:pStyle w:val="ListParagraph"/>
        <w:numPr>
          <w:ilvl w:val="0"/>
          <w:numId w:val="5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Casey Anthony Case: In 2011, Casey Anthony was acquitted of murdering her two-year-old daughter, Caylee Anthony. Forensic evidence played a significant role in the trial due to the discovery of her daughter's remains. The forensic evidence used in the case included DNA testing, anthrax analysis, and forensic entomology. The forensic evidence helped to establish the cause of death and the timeline of events that led to the murder.</w:t>
      </w:r>
    </w:p>
    <w:p w14:paraId="6AEBD9BC" w14:textId="16AC18F8" w:rsidR="00D23517" w:rsidRPr="00D23517" w:rsidRDefault="00D23517" w:rsidP="00D23517">
      <w:pPr>
        <w:pStyle w:val="ListParagraph"/>
        <w:numPr>
          <w:ilvl w:val="0"/>
          <w:numId w:val="55"/>
        </w:numPr>
        <w:spacing w:before="80" w:after="100" w:line="360" w:lineRule="auto"/>
        <w:ind w:left="714" w:hanging="357"/>
        <w:contextualSpacing w:val="0"/>
        <w:jc w:val="both"/>
        <w:rPr>
          <w:sz w:val="24"/>
          <w:szCs w:val="24"/>
          <w:lang w:val="en-GB"/>
        </w:rPr>
      </w:pPr>
      <w:r w:rsidRPr="00D23517">
        <w:rPr>
          <w:sz w:val="24"/>
          <w:szCs w:val="24"/>
          <w:lang w:val="en-GB"/>
        </w:rPr>
        <w:t xml:space="preserve">Boston Strangler Case: The Boston Strangler case involved 13 murders in the Boston area in the early 1960s. Forensic evidence was key to the eventual capture of the Strangler, Albert DeSalvo. The forensic evidence used in this case included hair and </w:t>
      </w:r>
      <w:proofErr w:type="spellStart"/>
      <w:r w:rsidRPr="00D23517">
        <w:rPr>
          <w:sz w:val="24"/>
          <w:szCs w:val="24"/>
          <w:lang w:val="en-GB"/>
        </w:rPr>
        <w:t>fiber</w:t>
      </w:r>
      <w:proofErr w:type="spellEnd"/>
      <w:r w:rsidRPr="00D23517">
        <w:rPr>
          <w:sz w:val="24"/>
          <w:szCs w:val="24"/>
          <w:lang w:val="en-GB"/>
        </w:rPr>
        <w:t xml:space="preserve"> analysis, blood spatter analysis, and psychological profiling. The forensic evidence helped investigators develop a profile of the Strangler, leading to their eventual arrest and conviction.</w:t>
      </w:r>
    </w:p>
    <w:p w14:paraId="0E95021C" w14:textId="20F05F40" w:rsidR="00D23517" w:rsidRPr="00D23517" w:rsidRDefault="00D23517" w:rsidP="00D23517">
      <w:pPr>
        <w:pStyle w:val="ListParagraph"/>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Bold" w:hAnsi="Times New Roman Bold"/>
          <w:b/>
          <w:bCs/>
          <w:smallCaps/>
          <w:sz w:val="28"/>
          <w:szCs w:val="28"/>
          <w:lang w:val="en-GB"/>
        </w:rPr>
      </w:pPr>
      <w:r w:rsidRPr="00D23517">
        <w:rPr>
          <w:rFonts w:ascii="Times New Roman Bold" w:hAnsi="Times New Roman Bold"/>
          <w:b/>
          <w:bCs/>
          <w:smallCaps/>
          <w:sz w:val="28"/>
          <w:szCs w:val="28"/>
          <w:lang w:val="en-GB"/>
        </w:rPr>
        <w:t xml:space="preserve">Objective of forensic science in courts </w:t>
      </w:r>
    </w:p>
    <w:p w14:paraId="057EAC3D"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The objective of forensic science in criminal investigations is to provide scientific and objective information that can help to uncover the truth about a crime, identify suspects, gather evidence to build a case, and ultimately bring criminals to justice. Forensic scientists apply their scientific expertise across multiple fields to reconstruct a criminal event, analyse and interpret key evidence and present their findings in court.</w:t>
      </w:r>
    </w:p>
    <w:p w14:paraId="5B2CF1D7"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Forensic science can help criminal investigations in the following ways:</w:t>
      </w:r>
    </w:p>
    <w:p w14:paraId="403DC536" w14:textId="6D4918C9" w:rsidR="00D23517" w:rsidRPr="00D23517" w:rsidRDefault="00D23517" w:rsidP="00D23517">
      <w:pPr>
        <w:pStyle w:val="ListParagraph"/>
        <w:numPr>
          <w:ilvl w:val="0"/>
          <w:numId w:val="5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Identification of suspects: Forensic evidence such as DNA, fingerprints, and shoe impressions can be used to identify individuals who may have been involved in a crime.</w:t>
      </w:r>
    </w:p>
    <w:p w14:paraId="15C39968" w14:textId="23E259EA" w:rsidR="00D23517" w:rsidRPr="00D23517" w:rsidRDefault="00D23517" w:rsidP="00D23517">
      <w:pPr>
        <w:pStyle w:val="ListParagraph"/>
        <w:numPr>
          <w:ilvl w:val="0"/>
          <w:numId w:val="5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lastRenderedPageBreak/>
        <w:t>Crime scene reconstruction: Forensic scientists can analyse the evidence collected from a crime scene to reconstruct the events that occurred and help investigators to understand what took place.</w:t>
      </w:r>
    </w:p>
    <w:p w14:paraId="510E09DB" w14:textId="58B7FCF4" w:rsidR="00D23517" w:rsidRPr="00D23517" w:rsidRDefault="00D23517" w:rsidP="00D23517">
      <w:pPr>
        <w:pStyle w:val="ListParagraph"/>
        <w:numPr>
          <w:ilvl w:val="0"/>
          <w:numId w:val="5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Establishing the time and cause of death: Forensic pathologists can perform autopsies to identify the time and cause of death and provide evidence to support a theory of how the crime was committed.</w:t>
      </w:r>
    </w:p>
    <w:p w14:paraId="7D5FC0F3" w14:textId="611F2E01" w:rsidR="00D23517" w:rsidRPr="00D23517" w:rsidRDefault="00D23517" w:rsidP="00D23517">
      <w:pPr>
        <w:pStyle w:val="ListParagraph"/>
        <w:numPr>
          <w:ilvl w:val="0"/>
          <w:numId w:val="5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Analysis of substances: Forensic scientists can analyse substances such as drugs, alcohol or poison to find evidence that links them to a criminal event.</w:t>
      </w:r>
    </w:p>
    <w:p w14:paraId="3468CF16" w14:textId="1773CC68" w:rsidR="00D23517" w:rsidRPr="00D23517" w:rsidRDefault="00D23517" w:rsidP="00D23517">
      <w:pPr>
        <w:pStyle w:val="ListParagraph"/>
        <w:numPr>
          <w:ilvl w:val="0"/>
          <w:numId w:val="5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Interpretation of digital evidence: Forensic scientists specialized in digital evidence can analyse and interpret data from computers and digital devices to find evidence of criminal activity.</w:t>
      </w:r>
    </w:p>
    <w:p w14:paraId="4D8BD637" w14:textId="6FC4BBFC" w:rsidR="00D23517" w:rsidRPr="00D23517" w:rsidRDefault="00D23517" w:rsidP="00D23517">
      <w:pPr>
        <w:pStyle w:val="ListParagraph"/>
        <w:numPr>
          <w:ilvl w:val="0"/>
          <w:numId w:val="5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ind w:left="714" w:hanging="357"/>
        <w:contextualSpacing w:val="0"/>
        <w:jc w:val="both"/>
        <w:rPr>
          <w:sz w:val="24"/>
          <w:szCs w:val="24"/>
          <w:lang w:val="en-GB"/>
        </w:rPr>
      </w:pPr>
      <w:r w:rsidRPr="00D23517">
        <w:rPr>
          <w:sz w:val="24"/>
          <w:szCs w:val="24"/>
          <w:lang w:val="en-GB"/>
        </w:rPr>
        <w:t>Trace evidence analysis: Forensic scientists can analyse trace evidence like fibres, soil, hair, paint chips etc. to allow investigators to match them to a crime scene or suspect.</w:t>
      </w:r>
    </w:p>
    <w:p w14:paraId="5CC68DEF" w14:textId="77777777" w:rsidR="00D23517" w:rsidRPr="00D23517" w:rsidRDefault="00D23517" w:rsidP="00D23517">
      <w:pPr>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The ultimate objective of forensic science in criminal investigations is to provide reliable and objective evidence that can support or refute hypotheses made in the investigation process. This reliable evidence can allay doubts about the culpability of accused individuals and reduce the chances of wrongful convictions. In conclusion, the application of the scientific method and forensic techniques in criminal investigation helps ensure that accurate and dependable evidence is presented before law courts to bring criminals to justice.</w:t>
      </w:r>
    </w:p>
    <w:p w14:paraId="58B14409" w14:textId="228C1D19" w:rsidR="00D23517" w:rsidRPr="00D23517" w:rsidRDefault="00D23517" w:rsidP="00D23517">
      <w:pPr>
        <w:pStyle w:val="ListParagraph"/>
        <w:numPr>
          <w:ilvl w:val="0"/>
          <w:numId w:val="5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b/>
          <w:bCs/>
          <w:sz w:val="24"/>
          <w:szCs w:val="24"/>
          <w:lang w:val="en-GB"/>
        </w:rPr>
      </w:pPr>
      <w:r w:rsidRPr="00D23517">
        <w:rPr>
          <w:b/>
          <w:bCs/>
          <w:sz w:val="24"/>
          <w:szCs w:val="24"/>
          <w:lang w:val="en-GB"/>
        </w:rPr>
        <w:t xml:space="preserve">Observation </w:t>
      </w:r>
    </w:p>
    <w:p w14:paraId="4D751D92"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As my observation related to this topic is, factual observation about the role of forensic science in criminal investigations and its admissibility in court.</w:t>
      </w:r>
    </w:p>
    <w:p w14:paraId="091DFC68"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 xml:space="preserve">Forensic science has become increasingly important in criminal investigations, providing critical scientific evidence to help solve complex crimes. This evidence includes DNA analysis, fingerprint analysis, ballistics, toxicology, and other specialized techniques used to identify and </w:t>
      </w:r>
      <w:proofErr w:type="spellStart"/>
      <w:r w:rsidRPr="00D23517">
        <w:rPr>
          <w:rFonts w:ascii="Times New Roman" w:hAnsi="Times New Roman" w:cs="Times New Roman"/>
          <w:sz w:val="24"/>
          <w:szCs w:val="24"/>
          <w:lang w:val="en-GB"/>
        </w:rPr>
        <w:t>analyze</w:t>
      </w:r>
      <w:proofErr w:type="spellEnd"/>
      <w:r w:rsidRPr="00D23517">
        <w:rPr>
          <w:rFonts w:ascii="Times New Roman" w:hAnsi="Times New Roman" w:cs="Times New Roman"/>
          <w:sz w:val="24"/>
          <w:szCs w:val="24"/>
          <w:lang w:val="en-GB"/>
        </w:rPr>
        <w:t xml:space="preserve"> physical evidence.</w:t>
      </w:r>
    </w:p>
    <w:p w14:paraId="74D30D47"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The admissibility of forensic science evidence in court depends on the relevance, reliability, and credibility of the evidence. The courts evaluate the admissibility under the Federal Rules of Evidence (FRE) and Daubert standards, which require the evidence to be based on a sound scientific methodology that is subject to peer review and error rates.</w:t>
      </w:r>
    </w:p>
    <w:p w14:paraId="3110228E"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 xml:space="preserve">Despite the credibility of forensic science, it also has limitations and risks, such as errors, false positives, or uncertainties that may affect the outcomes of investigations and trials. The </w:t>
      </w:r>
      <w:r w:rsidRPr="00D23517">
        <w:rPr>
          <w:rFonts w:ascii="Times New Roman" w:hAnsi="Times New Roman" w:cs="Times New Roman"/>
          <w:sz w:val="24"/>
          <w:szCs w:val="24"/>
          <w:lang w:val="en-GB"/>
        </w:rPr>
        <w:lastRenderedPageBreak/>
        <w:t xml:space="preserve">reliability of the evidence and the processes used to collect, </w:t>
      </w:r>
      <w:proofErr w:type="spellStart"/>
      <w:r w:rsidRPr="00D23517">
        <w:rPr>
          <w:rFonts w:ascii="Times New Roman" w:hAnsi="Times New Roman" w:cs="Times New Roman"/>
          <w:sz w:val="24"/>
          <w:szCs w:val="24"/>
          <w:lang w:val="en-GB"/>
        </w:rPr>
        <w:t>analyze</w:t>
      </w:r>
      <w:proofErr w:type="spellEnd"/>
      <w:r w:rsidRPr="00D23517">
        <w:rPr>
          <w:rFonts w:ascii="Times New Roman" w:hAnsi="Times New Roman" w:cs="Times New Roman"/>
          <w:sz w:val="24"/>
          <w:szCs w:val="24"/>
          <w:lang w:val="en-GB"/>
        </w:rPr>
        <w:t>, and preserve it must be carefully evaluated to ensure that it meets the required legal standards.</w:t>
      </w:r>
    </w:p>
    <w:p w14:paraId="5486F242"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The scientific rigor of forensic examination, quality control, and adherence to ethical standards must be continuously enhanced, especially as the forensic scientific community faces challenges to standardization, adequate training and accreditation of forensic investigators.</w:t>
      </w:r>
    </w:p>
    <w:p w14:paraId="62E38303" w14:textId="672153FC" w:rsidR="00D23517" w:rsidRPr="00D23517" w:rsidRDefault="00D23517" w:rsidP="00D23517">
      <w:pPr>
        <w:pStyle w:val="ListParagraph"/>
        <w:numPr>
          <w:ilvl w:val="0"/>
          <w:numId w:val="4"/>
        </w:numPr>
        <w:spacing w:before="80" w:after="100" w:line="360" w:lineRule="auto"/>
        <w:jc w:val="both"/>
        <w:rPr>
          <w:rFonts w:ascii="Times New Roman Bold" w:hAnsi="Times New Roman Bold"/>
          <w:b/>
          <w:bCs/>
          <w:smallCaps/>
          <w:sz w:val="28"/>
          <w:szCs w:val="28"/>
          <w:lang w:val="en-GB"/>
        </w:rPr>
      </w:pPr>
      <w:r w:rsidRPr="00D23517">
        <w:rPr>
          <w:rFonts w:ascii="Times New Roman Bold" w:hAnsi="Times New Roman Bold"/>
          <w:b/>
          <w:bCs/>
          <w:smallCaps/>
          <w:sz w:val="28"/>
          <w:szCs w:val="28"/>
          <w:lang w:val="en-GB"/>
        </w:rPr>
        <w:t xml:space="preserve">Conclusion </w:t>
      </w:r>
    </w:p>
    <w:p w14:paraId="462C5F04"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Forensic science is an invaluable tool in modern criminal investigations, providing objective scientific analysis that supports investigators and helps to uncover the truth about criminal events. The discipline has undergone significant advancements and evolution over the years, and the use of cutting-edge technologies and scientific methods to conduct analyses produces reliable evidence that can support prosecution of perpetrators and safeguard against wrongful convictions.</w:t>
      </w:r>
    </w:p>
    <w:p w14:paraId="2848E0F7" w14:textId="77777777" w:rsidR="00D23517" w:rsidRPr="00D23517" w:rsidRDefault="00D23517" w:rsidP="00D235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The admissibility of forensic evidence in court is crucial in ensuring that evidence presented is reliable, valid, and scientifically sound. Admissibility requirements prevent the case from being disrupted or dismissed in court based on legal or scientific technicalities and ensure the discovery of the truth about the crime. Legal standards for the admissibility of forensic evidence include relevance, reliability, validity, expertise, undue prejudice, legal relevance, and chain-of-custody. Forensic scientists must adhere to these standards to ensure the evidence is trustworthy and reliable.</w:t>
      </w:r>
    </w:p>
    <w:p w14:paraId="04AFD5F1" w14:textId="27193FD0" w:rsidR="00D37F4D" w:rsidRPr="00D23517" w:rsidRDefault="00D23517" w:rsidP="00D23517">
      <w:pPr>
        <w:spacing w:before="80" w:after="100" w:line="360" w:lineRule="auto"/>
        <w:jc w:val="both"/>
        <w:rPr>
          <w:rFonts w:ascii="Times New Roman" w:hAnsi="Times New Roman" w:cs="Times New Roman"/>
          <w:sz w:val="24"/>
          <w:szCs w:val="24"/>
          <w:lang w:val="en-GB"/>
        </w:rPr>
      </w:pPr>
      <w:r w:rsidRPr="00D23517">
        <w:rPr>
          <w:rFonts w:ascii="Times New Roman" w:hAnsi="Times New Roman" w:cs="Times New Roman"/>
          <w:sz w:val="24"/>
          <w:szCs w:val="24"/>
          <w:lang w:val="en-GB"/>
        </w:rPr>
        <w:t>Forensic science is critical in providing evidence and necessary information for investigators to assess and prosecute criminals, and is a critical component of the criminal justice system. The reliability and effectiveness of forensic science lies in the implementation of best practices and the use of established scientific methods, allowing for more accurate and objective investigations and leading to just outcomes.</w:t>
      </w:r>
    </w:p>
    <w:p w14:paraId="0227CCC9" w14:textId="3729D185" w:rsidR="0024591C" w:rsidRPr="00C443D7" w:rsidRDefault="0024591C" w:rsidP="0024591C">
      <w:pPr>
        <w:spacing w:before="80" w:after="100" w:line="360" w:lineRule="auto"/>
        <w:jc w:val="center"/>
        <w:rPr>
          <w:rFonts w:eastAsia="Times New Roman" w:cs="Times New Roman"/>
          <w:shd w:val="clear" w:color="auto" w:fill="FFFFFF"/>
        </w:rPr>
      </w:pPr>
      <w:r>
        <w:rPr>
          <w:rFonts w:ascii="Times New Roman" w:eastAsia="Times New Roman" w:hAnsi="Times New Roman" w:cs="Times New Roman"/>
          <w:sz w:val="24"/>
          <w:szCs w:val="24"/>
        </w:rPr>
        <w:t>*****</w:t>
      </w:r>
    </w:p>
    <w:sectPr w:rsidR="0024591C" w:rsidRPr="00C443D7" w:rsidSect="00A209B1">
      <w:headerReference w:type="default" r:id="rId13"/>
      <w:footerReference w:type="default" r:id="rId14"/>
      <w:pgSz w:w="11906" w:h="16838"/>
      <w:pgMar w:top="1440" w:right="1440" w:bottom="1135" w:left="1440" w:header="708" w:footer="708" w:gutter="0"/>
      <w:pgNumType w:start="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19DB6" w14:textId="77777777" w:rsidR="005D0047" w:rsidRDefault="005D0047" w:rsidP="00BD47B0">
      <w:r>
        <w:separator/>
      </w:r>
    </w:p>
  </w:endnote>
  <w:endnote w:type="continuationSeparator" w:id="0">
    <w:p w14:paraId="224BDF17" w14:textId="77777777" w:rsidR="005D0047" w:rsidRDefault="005D0047" w:rsidP="00BD4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C2894" w14:textId="0F907130" w:rsidR="00B824D5" w:rsidRPr="00440F8C" w:rsidRDefault="00B824D5" w:rsidP="00F00A8F">
    <w:pPr>
      <w:pStyle w:val="Header"/>
      <w:tabs>
        <w:tab w:val="clear" w:pos="9026"/>
      </w:tabs>
      <w:jc w:val="center"/>
    </w:pPr>
    <w:r>
      <w:rPr>
        <w:noProof/>
      </w:rPr>
      <w:t>© 202</w:t>
    </w:r>
    <w:r w:rsidR="0005590D">
      <w:rPr>
        <w:noProof/>
      </w:rPr>
      <w:t>3</w:t>
    </w:r>
    <w:r>
      <w:rPr>
        <w:noProof/>
      </w:rPr>
      <w:t>. International Journal of Legal Science and Innovation</w:t>
    </w:r>
    <w:r>
      <w:rPr>
        <w:noProof/>
      </w:rPr>
      <w:tab/>
    </w:r>
    <w:r>
      <w:rPr>
        <w:noProof/>
      </w:rPr>
      <w:tab/>
    </w:r>
    <w:r>
      <w:rPr>
        <w:noProof/>
      </w:rPr>
      <w:tab/>
      <w:t>[ISSN 2581-9453]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3CBA4" w14:textId="77777777" w:rsidR="005D0047" w:rsidRDefault="005D0047" w:rsidP="00BD47B0">
      <w:r>
        <w:separator/>
      </w:r>
    </w:p>
  </w:footnote>
  <w:footnote w:type="continuationSeparator" w:id="0">
    <w:p w14:paraId="75E1A5C2" w14:textId="77777777" w:rsidR="005D0047" w:rsidRDefault="005D0047" w:rsidP="00BD47B0">
      <w:r>
        <w:continuationSeparator/>
      </w:r>
    </w:p>
  </w:footnote>
  <w:footnote w:id="1">
    <w:p w14:paraId="342007B1" w14:textId="41AD8894" w:rsidR="006F2052" w:rsidRPr="00893629" w:rsidRDefault="006F2052" w:rsidP="000043B1">
      <w:pPr>
        <w:pStyle w:val="FootnoteText"/>
        <w:contextualSpacing/>
        <w:jc w:val="both"/>
        <w:rPr>
          <w:rFonts w:ascii="Times New Roman" w:hAnsi="Times New Roman" w:cs="Times New Roman"/>
          <w:lang w:val="en-IN"/>
        </w:rPr>
      </w:pPr>
      <w:r w:rsidRPr="00893629">
        <w:rPr>
          <w:rStyle w:val="FootnoteReference"/>
          <w:rFonts w:ascii="Times New Roman" w:hAnsi="Times New Roman" w:cs="Times New Roman"/>
        </w:rPr>
        <w:footnoteRef/>
      </w:r>
      <w:r w:rsidRPr="00893629">
        <w:rPr>
          <w:rFonts w:ascii="Times New Roman" w:hAnsi="Times New Roman" w:cs="Times New Roman"/>
        </w:rPr>
        <w:t xml:space="preserve"> </w:t>
      </w:r>
      <w:r w:rsidR="002E71C8" w:rsidRPr="00893629">
        <w:rPr>
          <w:rFonts w:ascii="Times New Roman" w:hAnsi="Times New Roman" w:cs="Times New Roman"/>
        </w:rPr>
        <w:t xml:space="preserve">Author is </w:t>
      </w:r>
      <w:r w:rsidR="009C55C9" w:rsidRPr="00893629">
        <w:rPr>
          <w:rFonts w:ascii="Times New Roman" w:hAnsi="Times New Roman" w:cs="Times New Roman"/>
        </w:rPr>
        <w:t xml:space="preserve">a </w:t>
      </w:r>
      <w:r w:rsidR="001B172B" w:rsidRPr="00893629">
        <w:rPr>
          <w:rFonts w:ascii="Times New Roman" w:hAnsi="Times New Roman" w:cs="Times New Roman"/>
        </w:rPr>
        <w:t xml:space="preserve">student at </w:t>
      </w:r>
      <w:r w:rsidR="00D23517" w:rsidRPr="00D23517">
        <w:rPr>
          <w:rFonts w:ascii="Times New Roman" w:hAnsi="Times New Roman" w:cs="Times New Roman"/>
        </w:rPr>
        <w:t>University of Petroleum Energy Studies</w:t>
      </w:r>
      <w:r w:rsidR="001B172B" w:rsidRPr="00893629">
        <w:rPr>
          <w:rFonts w:ascii="Times New Roman" w:hAnsi="Times New Roman" w:cs="Times New Roman"/>
        </w:rPr>
        <w:t>, India</w:t>
      </w:r>
      <w:r w:rsidR="001A6C94" w:rsidRPr="00893629">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A0FD" w14:textId="25EA7474" w:rsidR="00E52CEE" w:rsidRPr="008E6D84" w:rsidRDefault="00E52CEE" w:rsidP="00E52CEE">
    <w:pPr>
      <w:tabs>
        <w:tab w:val="left" w:pos="860"/>
        <w:tab w:val="left" w:pos="2115"/>
        <w:tab w:val="left" w:pos="2805"/>
      </w:tabs>
      <w:spacing w:before="81"/>
      <w:rPr>
        <w:rFonts w:ascii="Book Antiqua" w:hAnsi="Book Antiqua"/>
        <w:i/>
        <w:w w:val="90"/>
        <w:sz w:val="20"/>
      </w:rPr>
    </w:pPr>
    <w:r w:rsidRPr="008E6D84">
      <w:rPr>
        <w:rFonts w:ascii="Book Antiqua" w:hAnsi="Book Antiqua"/>
        <w:i/>
        <w:w w:val="90"/>
        <w:sz w:val="20"/>
      </w:rPr>
      <w:t>Page</w:t>
    </w:r>
    <w:r w:rsidR="00F84CA2">
      <w:rPr>
        <w:rFonts w:ascii="Book Antiqua" w:hAnsi="Book Antiqua"/>
        <w:i/>
        <w:w w:val="90"/>
        <w:sz w:val="20"/>
      </w:rPr>
      <w:t xml:space="preserve"> </w:t>
    </w:r>
    <w:r w:rsidR="00E14D63">
      <w:rPr>
        <w:rFonts w:ascii="Book Antiqua" w:hAnsi="Book Antiqua"/>
        <w:i/>
        <w:w w:val="90"/>
        <w:sz w:val="20"/>
      </w:rPr>
      <w:t>47 - 50</w:t>
    </w:r>
    <w:r w:rsidRPr="008E6D84">
      <w:rPr>
        <w:rFonts w:ascii="Book Antiqua" w:hAnsi="Book Antiqua"/>
        <w:i/>
        <w:w w:val="90"/>
        <w:sz w:val="20"/>
      </w:rPr>
      <w:tab/>
    </w:r>
    <w:r w:rsidRPr="008E6D84">
      <w:rPr>
        <w:rFonts w:ascii="Book Antiqua" w:hAnsi="Book Antiqua"/>
        <w:i/>
        <w:w w:val="90"/>
        <w:sz w:val="20"/>
      </w:rPr>
      <w:tab/>
    </w:r>
    <w:r w:rsidRPr="008E6D84">
      <w:rPr>
        <w:rFonts w:ascii="Book Antiqua" w:hAnsi="Book Antiqua"/>
        <w:i/>
        <w:w w:val="90"/>
        <w:sz w:val="20"/>
      </w:rPr>
      <w:tab/>
    </w:r>
    <w:r w:rsidRPr="008E6D84">
      <w:rPr>
        <w:rFonts w:ascii="Book Antiqua" w:hAnsi="Book Antiqua"/>
        <w:i/>
        <w:w w:val="90"/>
        <w:sz w:val="20"/>
      </w:rPr>
      <w:tab/>
    </w:r>
    <w:r w:rsidRPr="008E6D84">
      <w:rPr>
        <w:rFonts w:ascii="Book Antiqua" w:hAnsi="Book Antiqua"/>
        <w:i/>
        <w:w w:val="90"/>
        <w:sz w:val="20"/>
      </w:rPr>
      <w:tab/>
    </w:r>
    <w:r w:rsidRPr="008E6D84">
      <w:rPr>
        <w:rFonts w:ascii="Book Antiqua" w:hAnsi="Book Antiqua"/>
        <w:i/>
        <w:w w:val="90"/>
        <w:sz w:val="20"/>
      </w:rPr>
      <w:tab/>
    </w:r>
    <w:r w:rsidR="00BB6482">
      <w:rPr>
        <w:rFonts w:ascii="Book Antiqua" w:hAnsi="Book Antiqua"/>
        <w:i/>
        <w:w w:val="90"/>
        <w:sz w:val="20"/>
      </w:rPr>
      <w:t xml:space="preserve">    </w:t>
    </w:r>
    <w:r w:rsidRPr="008E6D84">
      <w:rPr>
        <w:rFonts w:ascii="Book Antiqua" w:hAnsi="Book Antiqua"/>
        <w:i/>
        <w:w w:val="90"/>
        <w:sz w:val="20"/>
      </w:rPr>
      <w:t xml:space="preserve"> </w:t>
    </w:r>
    <w:r w:rsidRPr="008E6D84">
      <w:rPr>
        <w:rFonts w:ascii="Book Antiqua" w:hAnsi="Book Antiqua"/>
        <w:b/>
        <w:bCs/>
        <w:i/>
        <w:w w:val="90"/>
        <w:sz w:val="20"/>
      </w:rPr>
      <w:t>DOI:</w:t>
    </w:r>
    <w:r w:rsidRPr="008E6D84">
      <w:rPr>
        <w:rFonts w:ascii="Book Antiqua" w:hAnsi="Book Antiqua"/>
        <w:i/>
        <w:w w:val="90"/>
        <w:sz w:val="20"/>
      </w:rPr>
      <w:t xml:space="preserve"> </w:t>
    </w:r>
    <w:hyperlink r:id="rId1" w:history="1">
      <w:r w:rsidR="00D23517">
        <w:rPr>
          <w:rStyle w:val="Hyperlink"/>
          <w:rFonts w:ascii="Book Antiqua" w:hAnsi="Book Antiqua"/>
          <w:i/>
          <w:color w:val="auto"/>
          <w:w w:val="90"/>
        </w:rPr>
        <w:t>https://doij.org/10.10000/IJLSI.111702</w:t>
      </w:r>
    </w:hyperlink>
  </w:p>
  <w:p w14:paraId="18991D56" w14:textId="2E22B501" w:rsidR="00B824D5" w:rsidRPr="00E52CEE" w:rsidRDefault="00B824D5" w:rsidP="00E52C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19A42" w14:textId="77777777" w:rsidR="00BF2D40" w:rsidRDefault="00BF2D40" w:rsidP="008F5050">
    <w:pPr>
      <w:pStyle w:val="Header"/>
      <w:tabs>
        <w:tab w:val="left" w:pos="1760"/>
        <w:tab w:val="left" w:pos="2055"/>
      </w:tabs>
      <w:jc w:val="center"/>
    </w:pPr>
  </w:p>
  <w:p w14:paraId="14E7B9E2" w14:textId="1ACA8DCF" w:rsidR="00076717" w:rsidRDefault="00000000" w:rsidP="009373C4">
    <w:pPr>
      <w:pStyle w:val="Header"/>
      <w:tabs>
        <w:tab w:val="left" w:pos="1760"/>
        <w:tab w:val="left" w:pos="2055"/>
      </w:tabs>
      <w:jc w:val="center"/>
    </w:pPr>
    <w:sdt>
      <w:sdtPr>
        <w:id w:val="341898162"/>
        <w:docPartObj>
          <w:docPartGallery w:val="Page Numbers (Top of Page)"/>
          <w:docPartUnique/>
        </w:docPartObj>
      </w:sdtPr>
      <w:sdtEndPr>
        <w:rPr>
          <w:noProof/>
        </w:rPr>
      </w:sdtEndPr>
      <w:sdtContent>
        <w:r w:rsidR="00B824D5">
          <w:fldChar w:fldCharType="begin"/>
        </w:r>
        <w:r w:rsidR="00B824D5">
          <w:instrText xml:space="preserve"> PAGE   \* MERGEFORMAT </w:instrText>
        </w:r>
        <w:r w:rsidR="00B824D5">
          <w:fldChar w:fldCharType="separate"/>
        </w:r>
        <w:r w:rsidR="00052892">
          <w:rPr>
            <w:noProof/>
          </w:rPr>
          <w:t>145</w:t>
        </w:r>
        <w:r w:rsidR="00B824D5">
          <w:rPr>
            <w:noProof/>
          </w:rPr>
          <w:fldChar w:fldCharType="end"/>
        </w:r>
      </w:sdtContent>
    </w:sdt>
    <w:r w:rsidR="00B824D5">
      <w:rPr>
        <w:noProof/>
      </w:rPr>
      <w:tab/>
    </w:r>
    <w:r w:rsidR="008F5050">
      <w:rPr>
        <w:noProof/>
      </w:rPr>
      <w:tab/>
    </w:r>
    <w:r w:rsidR="00B824D5" w:rsidRPr="00440F8C">
      <w:rPr>
        <w:i/>
        <w:noProof/>
      </w:rPr>
      <w:t xml:space="preserve">International Journal of </w:t>
    </w:r>
    <w:r w:rsidR="00B824D5">
      <w:rPr>
        <w:i/>
        <w:noProof/>
      </w:rPr>
      <w:t>Legal Science and Innovation</w:t>
    </w:r>
    <w:r w:rsidR="001F6574">
      <w:rPr>
        <w:noProof/>
      </w:rPr>
      <w:tab/>
      <w:t xml:space="preserve">[Vol. </w:t>
    </w:r>
    <w:r w:rsidR="0005590D">
      <w:rPr>
        <w:noProof/>
      </w:rPr>
      <w:t>5</w:t>
    </w:r>
    <w:r w:rsidR="001F6574">
      <w:rPr>
        <w:noProof/>
      </w:rPr>
      <w:t xml:space="preserve"> Iss </w:t>
    </w:r>
    <w:r w:rsidR="00635305">
      <w:rPr>
        <w:noProof/>
      </w:rPr>
      <w:t>5</w:t>
    </w:r>
    <w:r w:rsidR="001F6574">
      <w:rPr>
        <w:noProof/>
      </w:rPr>
      <w:t xml:space="preserve">; </w:t>
    </w:r>
    <w:r w:rsidR="00A209B1">
      <w:rPr>
        <w:noProof/>
      </w:rPr>
      <w:t>51</w:t>
    </w:r>
    <w:r w:rsidR="00B824D5">
      <w:rPr>
        <w:noProo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8BE84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871246E4"/>
    <w:lvl w:ilvl="0">
      <w:start w:val="1"/>
      <w:numFmt w:val="upperRoman"/>
      <w:suff w:val="space"/>
      <w:lvlText w:val="%1."/>
      <w:lvlJc w:val="center"/>
      <w:pPr>
        <w:tabs>
          <w:tab w:val="num" w:pos="-216"/>
        </w:tabs>
        <w:ind w:left="-216" w:firstLine="216"/>
      </w:pPr>
      <w:rPr>
        <w:rFonts w:cs="Times New Roman"/>
        <w:b/>
        <w:i w:val="0"/>
        <w:iCs w:val="0"/>
        <w:color w:val="auto"/>
        <w:sz w:val="28"/>
        <w:szCs w:val="28"/>
      </w:rPr>
    </w:lvl>
    <w:lvl w:ilvl="1">
      <w:start w:val="1"/>
      <w:numFmt w:val="upperLetter"/>
      <w:lvlText w:val="%2."/>
      <w:lvlJc w:val="left"/>
      <w:pPr>
        <w:tabs>
          <w:tab w:val="num" w:pos="227"/>
        </w:tabs>
        <w:ind w:left="288" w:hanging="288"/>
      </w:pPr>
      <w:rPr>
        <w:rFonts w:cs="Times New Roman"/>
        <w:b/>
        <w:sz w:val="28"/>
      </w:rPr>
    </w:lvl>
    <w:lvl w:ilvl="2">
      <w:start w:val="1"/>
      <w:numFmt w:val="decimal"/>
      <w:lvlText w:val="%3."/>
      <w:lvlJc w:val="left"/>
      <w:pPr>
        <w:tabs>
          <w:tab w:val="num" w:pos="425"/>
        </w:tabs>
        <w:ind w:left="0" w:firstLine="180"/>
      </w:pPr>
      <w:rPr>
        <w:rFonts w:hint="default"/>
        <w:b/>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2" w15:restartNumberingAfterBreak="0">
    <w:nsid w:val="001C61C1"/>
    <w:multiLevelType w:val="multilevel"/>
    <w:tmpl w:val="001C61C1"/>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00E74235"/>
    <w:multiLevelType w:val="hybridMultilevel"/>
    <w:tmpl w:val="6224587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30C1E00"/>
    <w:multiLevelType w:val="hybridMultilevel"/>
    <w:tmpl w:val="4A6C7F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5233FC8"/>
    <w:multiLevelType w:val="hybridMultilevel"/>
    <w:tmpl w:val="9F04FDBC"/>
    <w:lvl w:ilvl="0" w:tplc="5ECC4634">
      <w:numFmt w:val="bullet"/>
      <w:lvlText w:val="-"/>
      <w:lvlJc w:val="left"/>
      <w:pPr>
        <w:ind w:left="720" w:hanging="360"/>
      </w:pPr>
      <w:rPr>
        <w:rFonts w:ascii="Times New Roman" w:eastAsia="Garamond"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95942C2"/>
    <w:multiLevelType w:val="hybridMultilevel"/>
    <w:tmpl w:val="A7584E5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9DE3D4C"/>
    <w:multiLevelType w:val="hybridMultilevel"/>
    <w:tmpl w:val="B5BC68B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0D386295"/>
    <w:multiLevelType w:val="hybridMultilevel"/>
    <w:tmpl w:val="6C3A46F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DDB3034"/>
    <w:multiLevelType w:val="hybridMultilevel"/>
    <w:tmpl w:val="130C1F7E"/>
    <w:lvl w:ilvl="0" w:tplc="FA180ED2">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0E2E24BB"/>
    <w:multiLevelType w:val="hybridMultilevel"/>
    <w:tmpl w:val="CB4A89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0F665C33"/>
    <w:multiLevelType w:val="hybridMultilevel"/>
    <w:tmpl w:val="23C802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D334A0"/>
    <w:multiLevelType w:val="hybridMultilevel"/>
    <w:tmpl w:val="F4B2DB32"/>
    <w:lvl w:ilvl="0" w:tplc="B83C85E6">
      <w:start w:val="1"/>
      <w:numFmt w:val="decimal"/>
      <w:lvlText w:val="%1)"/>
      <w:lvlJc w:val="left"/>
      <w:pPr>
        <w:ind w:left="720" w:hanging="360"/>
      </w:pPr>
      <w:rPr>
        <w:rFonts w:hint="default"/>
      </w:rPr>
    </w:lvl>
    <w:lvl w:ilvl="1" w:tplc="4692D01A" w:tentative="1">
      <w:start w:val="1"/>
      <w:numFmt w:val="lowerLetter"/>
      <w:lvlText w:val="%2."/>
      <w:lvlJc w:val="left"/>
      <w:pPr>
        <w:ind w:left="1440" w:hanging="360"/>
      </w:pPr>
    </w:lvl>
    <w:lvl w:ilvl="2" w:tplc="16283F42" w:tentative="1">
      <w:start w:val="1"/>
      <w:numFmt w:val="lowerRoman"/>
      <w:lvlText w:val="%3."/>
      <w:lvlJc w:val="right"/>
      <w:pPr>
        <w:ind w:left="2160" w:hanging="180"/>
      </w:pPr>
    </w:lvl>
    <w:lvl w:ilvl="3" w:tplc="1B84E77E" w:tentative="1">
      <w:start w:val="1"/>
      <w:numFmt w:val="decimal"/>
      <w:lvlText w:val="%4."/>
      <w:lvlJc w:val="left"/>
      <w:pPr>
        <w:ind w:left="2880" w:hanging="360"/>
      </w:pPr>
    </w:lvl>
    <w:lvl w:ilvl="4" w:tplc="65DC2B32" w:tentative="1">
      <w:start w:val="1"/>
      <w:numFmt w:val="lowerLetter"/>
      <w:lvlText w:val="%5."/>
      <w:lvlJc w:val="left"/>
      <w:pPr>
        <w:ind w:left="3600" w:hanging="360"/>
      </w:pPr>
    </w:lvl>
    <w:lvl w:ilvl="5" w:tplc="A2F6563C" w:tentative="1">
      <w:start w:val="1"/>
      <w:numFmt w:val="lowerRoman"/>
      <w:lvlText w:val="%6."/>
      <w:lvlJc w:val="right"/>
      <w:pPr>
        <w:ind w:left="4320" w:hanging="180"/>
      </w:pPr>
    </w:lvl>
    <w:lvl w:ilvl="6" w:tplc="BED45086" w:tentative="1">
      <w:start w:val="1"/>
      <w:numFmt w:val="decimal"/>
      <w:lvlText w:val="%7."/>
      <w:lvlJc w:val="left"/>
      <w:pPr>
        <w:ind w:left="5040" w:hanging="360"/>
      </w:pPr>
    </w:lvl>
    <w:lvl w:ilvl="7" w:tplc="73C4854C" w:tentative="1">
      <w:start w:val="1"/>
      <w:numFmt w:val="lowerLetter"/>
      <w:lvlText w:val="%8."/>
      <w:lvlJc w:val="left"/>
      <w:pPr>
        <w:ind w:left="5760" w:hanging="360"/>
      </w:pPr>
    </w:lvl>
    <w:lvl w:ilvl="8" w:tplc="3DC4F3C6" w:tentative="1">
      <w:start w:val="1"/>
      <w:numFmt w:val="lowerRoman"/>
      <w:lvlText w:val="%9."/>
      <w:lvlJc w:val="right"/>
      <w:pPr>
        <w:ind w:left="6480" w:hanging="180"/>
      </w:pPr>
    </w:lvl>
  </w:abstractNum>
  <w:abstractNum w:abstractNumId="13" w15:restartNumberingAfterBreak="0">
    <w:nsid w:val="19BD2776"/>
    <w:multiLevelType w:val="hybridMultilevel"/>
    <w:tmpl w:val="13365C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FB65286"/>
    <w:multiLevelType w:val="hybridMultilevel"/>
    <w:tmpl w:val="74A8B1FE"/>
    <w:lvl w:ilvl="0" w:tplc="9ED4DB90">
      <w:start w:val="1"/>
      <w:numFmt w:val="decimal"/>
      <w:lvlText w:val="%1)"/>
      <w:lvlJc w:val="left"/>
      <w:pPr>
        <w:ind w:left="720" w:hanging="360"/>
      </w:pPr>
      <w:rPr>
        <w:rFonts w:hint="default"/>
        <w:u w:val="single"/>
      </w:rPr>
    </w:lvl>
    <w:lvl w:ilvl="1" w:tplc="D0F4AEE4" w:tentative="1">
      <w:start w:val="1"/>
      <w:numFmt w:val="lowerLetter"/>
      <w:lvlText w:val="%2."/>
      <w:lvlJc w:val="left"/>
      <w:pPr>
        <w:ind w:left="1440" w:hanging="360"/>
      </w:pPr>
    </w:lvl>
    <w:lvl w:ilvl="2" w:tplc="0DE0CFA2" w:tentative="1">
      <w:start w:val="1"/>
      <w:numFmt w:val="lowerRoman"/>
      <w:lvlText w:val="%3."/>
      <w:lvlJc w:val="right"/>
      <w:pPr>
        <w:ind w:left="2160" w:hanging="180"/>
      </w:pPr>
    </w:lvl>
    <w:lvl w:ilvl="3" w:tplc="30B646E2" w:tentative="1">
      <w:start w:val="1"/>
      <w:numFmt w:val="decimal"/>
      <w:lvlText w:val="%4."/>
      <w:lvlJc w:val="left"/>
      <w:pPr>
        <w:ind w:left="2880" w:hanging="360"/>
      </w:pPr>
    </w:lvl>
    <w:lvl w:ilvl="4" w:tplc="9AB6B22C" w:tentative="1">
      <w:start w:val="1"/>
      <w:numFmt w:val="lowerLetter"/>
      <w:lvlText w:val="%5."/>
      <w:lvlJc w:val="left"/>
      <w:pPr>
        <w:ind w:left="3600" w:hanging="360"/>
      </w:pPr>
    </w:lvl>
    <w:lvl w:ilvl="5" w:tplc="D8E2FD96" w:tentative="1">
      <w:start w:val="1"/>
      <w:numFmt w:val="lowerRoman"/>
      <w:lvlText w:val="%6."/>
      <w:lvlJc w:val="right"/>
      <w:pPr>
        <w:ind w:left="4320" w:hanging="180"/>
      </w:pPr>
    </w:lvl>
    <w:lvl w:ilvl="6" w:tplc="0190466E" w:tentative="1">
      <w:start w:val="1"/>
      <w:numFmt w:val="decimal"/>
      <w:lvlText w:val="%7."/>
      <w:lvlJc w:val="left"/>
      <w:pPr>
        <w:ind w:left="5040" w:hanging="360"/>
      </w:pPr>
    </w:lvl>
    <w:lvl w:ilvl="7" w:tplc="3C6E9306" w:tentative="1">
      <w:start w:val="1"/>
      <w:numFmt w:val="lowerLetter"/>
      <w:lvlText w:val="%8."/>
      <w:lvlJc w:val="left"/>
      <w:pPr>
        <w:ind w:left="5760" w:hanging="360"/>
      </w:pPr>
    </w:lvl>
    <w:lvl w:ilvl="8" w:tplc="E10AD060" w:tentative="1">
      <w:start w:val="1"/>
      <w:numFmt w:val="lowerRoman"/>
      <w:lvlText w:val="%9."/>
      <w:lvlJc w:val="right"/>
      <w:pPr>
        <w:ind w:left="6480" w:hanging="180"/>
      </w:pPr>
    </w:lvl>
  </w:abstractNum>
  <w:abstractNum w:abstractNumId="15" w15:restartNumberingAfterBreak="0">
    <w:nsid w:val="223F7DA9"/>
    <w:multiLevelType w:val="hybridMultilevel"/>
    <w:tmpl w:val="3D148A1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22D15CA2"/>
    <w:multiLevelType w:val="hybridMultilevel"/>
    <w:tmpl w:val="098814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49E6F8B"/>
    <w:multiLevelType w:val="hybridMultilevel"/>
    <w:tmpl w:val="09963F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25240D0A"/>
    <w:multiLevelType w:val="hybridMultilevel"/>
    <w:tmpl w:val="DAD0DD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6E25A45"/>
    <w:multiLevelType w:val="hybridMultilevel"/>
    <w:tmpl w:val="85F44DB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28087D0F"/>
    <w:multiLevelType w:val="multilevel"/>
    <w:tmpl w:val="7C6CA67C"/>
    <w:lvl w:ilvl="0">
      <w:start w:val="1"/>
      <w:numFmt w:val="upperRoman"/>
      <w:suff w:val="space"/>
      <w:lvlText w:val="%1."/>
      <w:lvlJc w:val="center"/>
      <w:pPr>
        <w:tabs>
          <w:tab w:val="num" w:pos="-216"/>
        </w:tabs>
        <w:ind w:left="-216" w:firstLine="216"/>
      </w:pPr>
      <w:rPr>
        <w:rFonts w:cs="Times New Roman"/>
        <w:b/>
        <w:i w:val="0"/>
        <w:iCs w:val="0"/>
        <w:color w:val="auto"/>
        <w:sz w:val="28"/>
        <w:szCs w:val="28"/>
      </w:rPr>
    </w:lvl>
    <w:lvl w:ilvl="1">
      <w:numFmt w:val="decimal"/>
      <w:lvlText w:val=""/>
      <w:lvlJc w:val="left"/>
      <w:pPr>
        <w:tabs>
          <w:tab w:val="num" w:pos="227"/>
        </w:tabs>
        <w:ind w:left="288" w:hanging="288"/>
      </w:pPr>
      <w:rPr>
        <w:rFonts w:ascii="Symbol" w:hAnsi="Symbol" w:hint="default"/>
        <w:b/>
        <w:sz w:val="24"/>
      </w:rPr>
    </w:lvl>
    <w:lvl w:ilvl="2">
      <w:start w:val="1"/>
      <w:numFmt w:val="decimal"/>
      <w:lvlText w:val="%3."/>
      <w:lvlJc w:val="left"/>
      <w:pPr>
        <w:tabs>
          <w:tab w:val="num" w:pos="425"/>
        </w:tabs>
        <w:ind w:left="0" w:firstLine="180"/>
      </w:pPr>
      <w:rPr>
        <w:b/>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21" w15:restartNumberingAfterBreak="0">
    <w:nsid w:val="28824F57"/>
    <w:multiLevelType w:val="multilevel"/>
    <w:tmpl w:val="28824F57"/>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F1902A2"/>
    <w:multiLevelType w:val="hybridMultilevel"/>
    <w:tmpl w:val="53B0D6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6726F4B"/>
    <w:multiLevelType w:val="hybridMultilevel"/>
    <w:tmpl w:val="A1DE59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67C7B71"/>
    <w:multiLevelType w:val="hybridMultilevel"/>
    <w:tmpl w:val="FBDA697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384B4F68"/>
    <w:multiLevelType w:val="hybridMultilevel"/>
    <w:tmpl w:val="F7D65F1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95530A8"/>
    <w:multiLevelType w:val="hybridMultilevel"/>
    <w:tmpl w:val="B7E666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3D3E3CCE"/>
    <w:multiLevelType w:val="hybridMultilevel"/>
    <w:tmpl w:val="E2800F0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3D4A7D25"/>
    <w:multiLevelType w:val="hybridMultilevel"/>
    <w:tmpl w:val="8A4036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43892041"/>
    <w:multiLevelType w:val="hybridMultilevel"/>
    <w:tmpl w:val="3CF4D3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45650514"/>
    <w:multiLevelType w:val="hybridMultilevel"/>
    <w:tmpl w:val="DE3C24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464E61E2"/>
    <w:multiLevelType w:val="hybridMultilevel"/>
    <w:tmpl w:val="DA1CDD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6E3403C"/>
    <w:multiLevelType w:val="hybridMultilevel"/>
    <w:tmpl w:val="21E2259A"/>
    <w:styleLink w:val="Bullet"/>
    <w:lvl w:ilvl="0" w:tplc="06B48A88">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50C0D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72940A">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18AE28">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4A8E32">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B85014">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A6B1C0">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0670CE">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BE45430">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4A0C0291"/>
    <w:multiLevelType w:val="multilevel"/>
    <w:tmpl w:val="23ECA1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B5F533C"/>
    <w:multiLevelType w:val="hybridMultilevel"/>
    <w:tmpl w:val="BC12B8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4C9B1CAE"/>
    <w:multiLevelType w:val="hybridMultilevel"/>
    <w:tmpl w:val="0962376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4D1E34E2"/>
    <w:multiLevelType w:val="hybridMultilevel"/>
    <w:tmpl w:val="F47A75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4F7A3C4B"/>
    <w:multiLevelType w:val="hybridMultilevel"/>
    <w:tmpl w:val="9128262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504D5225"/>
    <w:multiLevelType w:val="hybridMultilevel"/>
    <w:tmpl w:val="1DD623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529856B7"/>
    <w:multiLevelType w:val="hybridMultilevel"/>
    <w:tmpl w:val="D5361A7A"/>
    <w:styleLink w:val="ImportedStyle2"/>
    <w:lvl w:ilvl="0" w:tplc="3E74710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5C462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280CA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B4243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2A560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F0734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4929FC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3A756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981DD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530A64A4"/>
    <w:multiLevelType w:val="hybridMultilevel"/>
    <w:tmpl w:val="95F8AE46"/>
    <w:lvl w:ilvl="0" w:tplc="2174D128">
      <w:numFmt w:val="bullet"/>
      <w:lvlText w:val="-"/>
      <w:lvlJc w:val="left"/>
      <w:pPr>
        <w:ind w:left="5100" w:hanging="360"/>
      </w:pPr>
      <w:rPr>
        <w:rFonts w:ascii="Times New Roman" w:eastAsiaTheme="minorHAnsi" w:hAnsi="Times New Roman" w:cs="Times New Roman" w:hint="default"/>
      </w:rPr>
    </w:lvl>
    <w:lvl w:ilvl="1" w:tplc="40090003" w:tentative="1">
      <w:start w:val="1"/>
      <w:numFmt w:val="bullet"/>
      <w:lvlText w:val="o"/>
      <w:lvlJc w:val="left"/>
      <w:pPr>
        <w:ind w:left="5820" w:hanging="360"/>
      </w:pPr>
      <w:rPr>
        <w:rFonts w:ascii="Courier New" w:hAnsi="Courier New" w:cs="Courier New" w:hint="default"/>
      </w:rPr>
    </w:lvl>
    <w:lvl w:ilvl="2" w:tplc="40090005" w:tentative="1">
      <w:start w:val="1"/>
      <w:numFmt w:val="bullet"/>
      <w:lvlText w:val=""/>
      <w:lvlJc w:val="left"/>
      <w:pPr>
        <w:ind w:left="6540" w:hanging="360"/>
      </w:pPr>
      <w:rPr>
        <w:rFonts w:ascii="Wingdings" w:hAnsi="Wingdings" w:hint="default"/>
      </w:rPr>
    </w:lvl>
    <w:lvl w:ilvl="3" w:tplc="40090001" w:tentative="1">
      <w:start w:val="1"/>
      <w:numFmt w:val="bullet"/>
      <w:lvlText w:val=""/>
      <w:lvlJc w:val="left"/>
      <w:pPr>
        <w:ind w:left="7260" w:hanging="360"/>
      </w:pPr>
      <w:rPr>
        <w:rFonts w:ascii="Symbol" w:hAnsi="Symbol" w:hint="default"/>
      </w:rPr>
    </w:lvl>
    <w:lvl w:ilvl="4" w:tplc="40090003" w:tentative="1">
      <w:start w:val="1"/>
      <w:numFmt w:val="bullet"/>
      <w:lvlText w:val="o"/>
      <w:lvlJc w:val="left"/>
      <w:pPr>
        <w:ind w:left="7980" w:hanging="360"/>
      </w:pPr>
      <w:rPr>
        <w:rFonts w:ascii="Courier New" w:hAnsi="Courier New" w:cs="Courier New" w:hint="default"/>
      </w:rPr>
    </w:lvl>
    <w:lvl w:ilvl="5" w:tplc="40090005" w:tentative="1">
      <w:start w:val="1"/>
      <w:numFmt w:val="bullet"/>
      <w:lvlText w:val=""/>
      <w:lvlJc w:val="left"/>
      <w:pPr>
        <w:ind w:left="8700" w:hanging="360"/>
      </w:pPr>
      <w:rPr>
        <w:rFonts w:ascii="Wingdings" w:hAnsi="Wingdings" w:hint="default"/>
      </w:rPr>
    </w:lvl>
    <w:lvl w:ilvl="6" w:tplc="40090001" w:tentative="1">
      <w:start w:val="1"/>
      <w:numFmt w:val="bullet"/>
      <w:lvlText w:val=""/>
      <w:lvlJc w:val="left"/>
      <w:pPr>
        <w:ind w:left="9420" w:hanging="360"/>
      </w:pPr>
      <w:rPr>
        <w:rFonts w:ascii="Symbol" w:hAnsi="Symbol" w:hint="default"/>
      </w:rPr>
    </w:lvl>
    <w:lvl w:ilvl="7" w:tplc="40090003" w:tentative="1">
      <w:start w:val="1"/>
      <w:numFmt w:val="bullet"/>
      <w:lvlText w:val="o"/>
      <w:lvlJc w:val="left"/>
      <w:pPr>
        <w:ind w:left="10140" w:hanging="360"/>
      </w:pPr>
      <w:rPr>
        <w:rFonts w:ascii="Courier New" w:hAnsi="Courier New" w:cs="Courier New" w:hint="default"/>
      </w:rPr>
    </w:lvl>
    <w:lvl w:ilvl="8" w:tplc="40090005" w:tentative="1">
      <w:start w:val="1"/>
      <w:numFmt w:val="bullet"/>
      <w:lvlText w:val=""/>
      <w:lvlJc w:val="left"/>
      <w:pPr>
        <w:ind w:left="10860" w:hanging="360"/>
      </w:pPr>
      <w:rPr>
        <w:rFonts w:ascii="Wingdings" w:hAnsi="Wingdings" w:hint="default"/>
      </w:rPr>
    </w:lvl>
  </w:abstractNum>
  <w:abstractNum w:abstractNumId="41" w15:restartNumberingAfterBreak="0">
    <w:nsid w:val="5317534D"/>
    <w:multiLevelType w:val="hybridMultilevel"/>
    <w:tmpl w:val="E2D48AC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57BD328E"/>
    <w:multiLevelType w:val="hybridMultilevel"/>
    <w:tmpl w:val="8D8E2ADE"/>
    <w:lvl w:ilvl="0" w:tplc="F4D43326">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5CC83FBB"/>
    <w:multiLevelType w:val="hybridMultilevel"/>
    <w:tmpl w:val="1A582B6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D584E32"/>
    <w:multiLevelType w:val="hybridMultilevel"/>
    <w:tmpl w:val="AFFCEB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5E300ECA"/>
    <w:multiLevelType w:val="multilevel"/>
    <w:tmpl w:val="5E300E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5EE3785C"/>
    <w:multiLevelType w:val="hybridMultilevel"/>
    <w:tmpl w:val="4BF09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16E171F"/>
    <w:multiLevelType w:val="hybridMultilevel"/>
    <w:tmpl w:val="291A3902"/>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48" w15:restartNumberingAfterBreak="0">
    <w:nsid w:val="65512A83"/>
    <w:multiLevelType w:val="hybridMultilevel"/>
    <w:tmpl w:val="2B42FB2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9" w15:restartNumberingAfterBreak="0">
    <w:nsid w:val="66AD3917"/>
    <w:multiLevelType w:val="hybridMultilevel"/>
    <w:tmpl w:val="B9A0BFF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687A4DE5"/>
    <w:multiLevelType w:val="hybridMultilevel"/>
    <w:tmpl w:val="09A675E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705E0D1A"/>
    <w:multiLevelType w:val="hybridMultilevel"/>
    <w:tmpl w:val="6E10E864"/>
    <w:lvl w:ilvl="0" w:tplc="335831E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711037C4"/>
    <w:multiLevelType w:val="hybridMultilevel"/>
    <w:tmpl w:val="1090C1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15:restartNumberingAfterBreak="0">
    <w:nsid w:val="7352598D"/>
    <w:multiLevelType w:val="hybridMultilevel"/>
    <w:tmpl w:val="664261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15:restartNumberingAfterBreak="0">
    <w:nsid w:val="73D74786"/>
    <w:multiLevelType w:val="hybridMultilevel"/>
    <w:tmpl w:val="68A4D99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78360908"/>
    <w:multiLevelType w:val="hybridMultilevel"/>
    <w:tmpl w:val="313E9E6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7FA660DB"/>
    <w:multiLevelType w:val="multilevel"/>
    <w:tmpl w:val="1EE24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47171290">
    <w:abstractNumId w:val="0"/>
  </w:num>
  <w:num w:numId="2" w16cid:durableId="1455514870">
    <w:abstractNumId w:val="39"/>
  </w:num>
  <w:num w:numId="3" w16cid:durableId="2075346530">
    <w:abstractNumId w:val="32"/>
  </w:num>
  <w:num w:numId="4" w16cid:durableId="663169783">
    <w:abstractNumId w:val="20"/>
  </w:num>
  <w:num w:numId="5" w16cid:durableId="988511479">
    <w:abstractNumId w:val="43"/>
  </w:num>
  <w:num w:numId="6" w16cid:durableId="1613779981">
    <w:abstractNumId w:val="24"/>
  </w:num>
  <w:num w:numId="7" w16cid:durableId="877282091">
    <w:abstractNumId w:val="46"/>
  </w:num>
  <w:num w:numId="8" w16cid:durableId="1724477716">
    <w:abstractNumId w:val="31"/>
  </w:num>
  <w:num w:numId="9" w16cid:durableId="1590772381">
    <w:abstractNumId w:val="11"/>
  </w:num>
  <w:num w:numId="10" w16cid:durableId="1424259836">
    <w:abstractNumId w:val="42"/>
  </w:num>
  <w:num w:numId="11" w16cid:durableId="1535926755">
    <w:abstractNumId w:val="1"/>
  </w:num>
  <w:num w:numId="12" w16cid:durableId="1176726896">
    <w:abstractNumId w:val="54"/>
  </w:num>
  <w:num w:numId="13" w16cid:durableId="1080055966">
    <w:abstractNumId w:val="35"/>
  </w:num>
  <w:num w:numId="14" w16cid:durableId="2080861044">
    <w:abstractNumId w:val="41"/>
  </w:num>
  <w:num w:numId="15" w16cid:durableId="103312802">
    <w:abstractNumId w:val="50"/>
  </w:num>
  <w:num w:numId="16" w16cid:durableId="579562601">
    <w:abstractNumId w:val="6"/>
  </w:num>
  <w:num w:numId="17" w16cid:durableId="1138886245">
    <w:abstractNumId w:val="51"/>
  </w:num>
  <w:num w:numId="18" w16cid:durableId="2124421184">
    <w:abstractNumId w:val="49"/>
  </w:num>
  <w:num w:numId="19" w16cid:durableId="297956224">
    <w:abstractNumId w:val="25"/>
  </w:num>
  <w:num w:numId="20" w16cid:durableId="1217619073">
    <w:abstractNumId w:val="8"/>
  </w:num>
  <w:num w:numId="21" w16cid:durableId="1719817967">
    <w:abstractNumId w:val="33"/>
  </w:num>
  <w:num w:numId="22" w16cid:durableId="1427266837">
    <w:abstractNumId w:val="56"/>
  </w:num>
  <w:num w:numId="23" w16cid:durableId="1987739025">
    <w:abstractNumId w:val="48"/>
  </w:num>
  <w:num w:numId="24" w16cid:durableId="1499693014">
    <w:abstractNumId w:val="40"/>
  </w:num>
  <w:num w:numId="25" w16cid:durableId="2069641390">
    <w:abstractNumId w:val="23"/>
  </w:num>
  <w:num w:numId="26" w16cid:durableId="773476846">
    <w:abstractNumId w:val="38"/>
  </w:num>
  <w:num w:numId="27" w16cid:durableId="1781995295">
    <w:abstractNumId w:val="18"/>
  </w:num>
  <w:num w:numId="28" w16cid:durableId="758212250">
    <w:abstractNumId w:val="10"/>
  </w:num>
  <w:num w:numId="29" w16cid:durableId="2007122595">
    <w:abstractNumId w:val="36"/>
  </w:num>
  <w:num w:numId="30" w16cid:durableId="520316768">
    <w:abstractNumId w:val="4"/>
  </w:num>
  <w:num w:numId="31" w16cid:durableId="586500420">
    <w:abstractNumId w:val="17"/>
  </w:num>
  <w:num w:numId="32" w16cid:durableId="2102678450">
    <w:abstractNumId w:val="53"/>
  </w:num>
  <w:num w:numId="33" w16cid:durableId="166942476">
    <w:abstractNumId w:val="52"/>
  </w:num>
  <w:num w:numId="34" w16cid:durableId="620452183">
    <w:abstractNumId w:val="16"/>
  </w:num>
  <w:num w:numId="35" w16cid:durableId="675229164">
    <w:abstractNumId w:val="3"/>
  </w:num>
  <w:num w:numId="36" w16cid:durableId="1692336808">
    <w:abstractNumId w:val="26"/>
  </w:num>
  <w:num w:numId="37" w16cid:durableId="243034137">
    <w:abstractNumId w:val="29"/>
  </w:num>
  <w:num w:numId="38" w16cid:durableId="1568803125">
    <w:abstractNumId w:val="22"/>
  </w:num>
  <w:num w:numId="39" w16cid:durableId="471941952">
    <w:abstractNumId w:val="5"/>
  </w:num>
  <w:num w:numId="40" w16cid:durableId="1625846203">
    <w:abstractNumId w:val="21"/>
  </w:num>
  <w:num w:numId="41" w16cid:durableId="1509519153">
    <w:abstractNumId w:val="2"/>
  </w:num>
  <w:num w:numId="42" w16cid:durableId="40907153">
    <w:abstractNumId w:val="45"/>
  </w:num>
  <w:num w:numId="43" w16cid:durableId="1735422561">
    <w:abstractNumId w:val="28"/>
  </w:num>
  <w:num w:numId="44" w16cid:durableId="1073820602">
    <w:abstractNumId w:val="13"/>
  </w:num>
  <w:num w:numId="45" w16cid:durableId="543636309">
    <w:abstractNumId w:val="12"/>
  </w:num>
  <w:num w:numId="46" w16cid:durableId="1723022534">
    <w:abstractNumId w:val="14"/>
  </w:num>
  <w:num w:numId="47" w16cid:durableId="1669865905">
    <w:abstractNumId w:val="34"/>
  </w:num>
  <w:num w:numId="48" w16cid:durableId="1519730599">
    <w:abstractNumId w:val="27"/>
  </w:num>
  <w:num w:numId="49" w16cid:durableId="1948732851">
    <w:abstractNumId w:val="55"/>
  </w:num>
  <w:num w:numId="50" w16cid:durableId="8434001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80765378">
    <w:abstractNumId w:val="44"/>
  </w:num>
  <w:num w:numId="52" w16cid:durableId="1882664599">
    <w:abstractNumId w:val="15"/>
  </w:num>
  <w:num w:numId="53" w16cid:durableId="646251836">
    <w:abstractNumId w:val="7"/>
  </w:num>
  <w:num w:numId="54" w16cid:durableId="1981185153">
    <w:abstractNumId w:val="19"/>
  </w:num>
  <w:num w:numId="55" w16cid:durableId="1925383760">
    <w:abstractNumId w:val="37"/>
  </w:num>
  <w:num w:numId="56" w16cid:durableId="992175879">
    <w:abstractNumId w:val="30"/>
  </w:num>
  <w:num w:numId="57" w16cid:durableId="1207330508">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xMDMxNTE3MDU1NTZU0lEKTi0uzszPAykwNa0FAAs2t6YtAAAA"/>
  </w:docVars>
  <w:rsids>
    <w:rsidRoot w:val="009044B4"/>
    <w:rsid w:val="000043B1"/>
    <w:rsid w:val="0001299A"/>
    <w:rsid w:val="000172DB"/>
    <w:rsid w:val="00024D7E"/>
    <w:rsid w:val="000273F4"/>
    <w:rsid w:val="00032075"/>
    <w:rsid w:val="00033805"/>
    <w:rsid w:val="000372A1"/>
    <w:rsid w:val="00041A0B"/>
    <w:rsid w:val="00043519"/>
    <w:rsid w:val="000468BB"/>
    <w:rsid w:val="00046903"/>
    <w:rsid w:val="00047DA7"/>
    <w:rsid w:val="00051BDB"/>
    <w:rsid w:val="00052892"/>
    <w:rsid w:val="00053B0C"/>
    <w:rsid w:val="0005463E"/>
    <w:rsid w:val="0005590D"/>
    <w:rsid w:val="0005655F"/>
    <w:rsid w:val="00057E02"/>
    <w:rsid w:val="000613C1"/>
    <w:rsid w:val="00061CEC"/>
    <w:rsid w:val="000620C7"/>
    <w:rsid w:val="00062A06"/>
    <w:rsid w:val="000709F0"/>
    <w:rsid w:val="000740E0"/>
    <w:rsid w:val="00074687"/>
    <w:rsid w:val="00075977"/>
    <w:rsid w:val="00076717"/>
    <w:rsid w:val="00077DDE"/>
    <w:rsid w:val="0008149A"/>
    <w:rsid w:val="00085141"/>
    <w:rsid w:val="00087E7E"/>
    <w:rsid w:val="00091DC8"/>
    <w:rsid w:val="00091FAE"/>
    <w:rsid w:val="00095E0F"/>
    <w:rsid w:val="000B04FF"/>
    <w:rsid w:val="000B2836"/>
    <w:rsid w:val="000B3FFF"/>
    <w:rsid w:val="000B4A6B"/>
    <w:rsid w:val="000B5798"/>
    <w:rsid w:val="000C2699"/>
    <w:rsid w:val="000C2996"/>
    <w:rsid w:val="000D1554"/>
    <w:rsid w:val="000D2042"/>
    <w:rsid w:val="000D284B"/>
    <w:rsid w:val="000D4B02"/>
    <w:rsid w:val="000E5D0B"/>
    <w:rsid w:val="000E6BA2"/>
    <w:rsid w:val="000F19D5"/>
    <w:rsid w:val="000F2335"/>
    <w:rsid w:val="000F5706"/>
    <w:rsid w:val="00100AFC"/>
    <w:rsid w:val="0011133F"/>
    <w:rsid w:val="00112CB9"/>
    <w:rsid w:val="0011426C"/>
    <w:rsid w:val="00114432"/>
    <w:rsid w:val="001147DC"/>
    <w:rsid w:val="00114DC9"/>
    <w:rsid w:val="001177EB"/>
    <w:rsid w:val="001252DB"/>
    <w:rsid w:val="00131A59"/>
    <w:rsid w:val="00134F0D"/>
    <w:rsid w:val="001457F0"/>
    <w:rsid w:val="00150033"/>
    <w:rsid w:val="001515D1"/>
    <w:rsid w:val="00153756"/>
    <w:rsid w:val="00154EA1"/>
    <w:rsid w:val="001567F3"/>
    <w:rsid w:val="001575E1"/>
    <w:rsid w:val="0016204B"/>
    <w:rsid w:val="0017062C"/>
    <w:rsid w:val="0017334A"/>
    <w:rsid w:val="00180533"/>
    <w:rsid w:val="00180FE6"/>
    <w:rsid w:val="001839EB"/>
    <w:rsid w:val="00190C4A"/>
    <w:rsid w:val="00197986"/>
    <w:rsid w:val="001A6C94"/>
    <w:rsid w:val="001B0A3E"/>
    <w:rsid w:val="001B172B"/>
    <w:rsid w:val="001B23B2"/>
    <w:rsid w:val="001C3D4B"/>
    <w:rsid w:val="001D178F"/>
    <w:rsid w:val="001E3861"/>
    <w:rsid w:val="001F1D48"/>
    <w:rsid w:val="001F4ED3"/>
    <w:rsid w:val="001F6574"/>
    <w:rsid w:val="001F6A05"/>
    <w:rsid w:val="00200A62"/>
    <w:rsid w:val="00207CC3"/>
    <w:rsid w:val="00211866"/>
    <w:rsid w:val="0021472D"/>
    <w:rsid w:val="002238BF"/>
    <w:rsid w:val="00224D87"/>
    <w:rsid w:val="0022598B"/>
    <w:rsid w:val="00231E33"/>
    <w:rsid w:val="00233348"/>
    <w:rsid w:val="0023477F"/>
    <w:rsid w:val="00236F2B"/>
    <w:rsid w:val="00245837"/>
    <w:rsid w:val="0024591C"/>
    <w:rsid w:val="00251E8D"/>
    <w:rsid w:val="0025235E"/>
    <w:rsid w:val="002603DE"/>
    <w:rsid w:val="00264374"/>
    <w:rsid w:val="002661C2"/>
    <w:rsid w:val="002662FB"/>
    <w:rsid w:val="00266967"/>
    <w:rsid w:val="00272A6D"/>
    <w:rsid w:val="002819B3"/>
    <w:rsid w:val="002833A7"/>
    <w:rsid w:val="00284760"/>
    <w:rsid w:val="00290156"/>
    <w:rsid w:val="00291EFD"/>
    <w:rsid w:val="00292F77"/>
    <w:rsid w:val="00293E33"/>
    <w:rsid w:val="002B3919"/>
    <w:rsid w:val="002B3DBB"/>
    <w:rsid w:val="002B4E60"/>
    <w:rsid w:val="002B4E7B"/>
    <w:rsid w:val="002B6DB7"/>
    <w:rsid w:val="002C25EB"/>
    <w:rsid w:val="002C6B88"/>
    <w:rsid w:val="002D0671"/>
    <w:rsid w:val="002D1309"/>
    <w:rsid w:val="002D3C7B"/>
    <w:rsid w:val="002E71C8"/>
    <w:rsid w:val="002E7D27"/>
    <w:rsid w:val="002F0055"/>
    <w:rsid w:val="002F49DB"/>
    <w:rsid w:val="002F4A3F"/>
    <w:rsid w:val="00304F1E"/>
    <w:rsid w:val="00310FDB"/>
    <w:rsid w:val="003135C0"/>
    <w:rsid w:val="0032333B"/>
    <w:rsid w:val="003311FE"/>
    <w:rsid w:val="00331CE3"/>
    <w:rsid w:val="0033402C"/>
    <w:rsid w:val="003426FA"/>
    <w:rsid w:val="00342DBB"/>
    <w:rsid w:val="00345C24"/>
    <w:rsid w:val="00346D71"/>
    <w:rsid w:val="00346E30"/>
    <w:rsid w:val="003472BE"/>
    <w:rsid w:val="0034796A"/>
    <w:rsid w:val="00354246"/>
    <w:rsid w:val="00355DD1"/>
    <w:rsid w:val="003613A1"/>
    <w:rsid w:val="003623E9"/>
    <w:rsid w:val="003651F0"/>
    <w:rsid w:val="00365A52"/>
    <w:rsid w:val="00374B9A"/>
    <w:rsid w:val="00374D7C"/>
    <w:rsid w:val="00376491"/>
    <w:rsid w:val="003856C5"/>
    <w:rsid w:val="003870B0"/>
    <w:rsid w:val="003901FA"/>
    <w:rsid w:val="003960AB"/>
    <w:rsid w:val="00396961"/>
    <w:rsid w:val="003A477C"/>
    <w:rsid w:val="003A5D3C"/>
    <w:rsid w:val="003A6346"/>
    <w:rsid w:val="003B07AA"/>
    <w:rsid w:val="003B312E"/>
    <w:rsid w:val="003B41B5"/>
    <w:rsid w:val="003B60E5"/>
    <w:rsid w:val="003B7549"/>
    <w:rsid w:val="003C43EB"/>
    <w:rsid w:val="003C55A8"/>
    <w:rsid w:val="003D0332"/>
    <w:rsid w:val="003D0A36"/>
    <w:rsid w:val="003D3FF9"/>
    <w:rsid w:val="003D50E7"/>
    <w:rsid w:val="003E4E76"/>
    <w:rsid w:val="003E657B"/>
    <w:rsid w:val="003F1C1D"/>
    <w:rsid w:val="003F3A4E"/>
    <w:rsid w:val="003F3EE5"/>
    <w:rsid w:val="004007EE"/>
    <w:rsid w:val="00405C2B"/>
    <w:rsid w:val="0042563E"/>
    <w:rsid w:val="004275BE"/>
    <w:rsid w:val="0043113D"/>
    <w:rsid w:val="0043256E"/>
    <w:rsid w:val="00436553"/>
    <w:rsid w:val="00436CF8"/>
    <w:rsid w:val="00440F8C"/>
    <w:rsid w:val="00446EDC"/>
    <w:rsid w:val="0045097B"/>
    <w:rsid w:val="00461B36"/>
    <w:rsid w:val="00472BF7"/>
    <w:rsid w:val="00474A19"/>
    <w:rsid w:val="004757C5"/>
    <w:rsid w:val="00477152"/>
    <w:rsid w:val="00480AFB"/>
    <w:rsid w:val="00482EE8"/>
    <w:rsid w:val="0048484B"/>
    <w:rsid w:val="00486134"/>
    <w:rsid w:val="004875C1"/>
    <w:rsid w:val="00490628"/>
    <w:rsid w:val="004B1628"/>
    <w:rsid w:val="004B44CB"/>
    <w:rsid w:val="004B7BD6"/>
    <w:rsid w:val="004C2E68"/>
    <w:rsid w:val="004C6969"/>
    <w:rsid w:val="004D2582"/>
    <w:rsid w:val="004D6AE8"/>
    <w:rsid w:val="004D6BF3"/>
    <w:rsid w:val="004D7F83"/>
    <w:rsid w:val="004E15E5"/>
    <w:rsid w:val="004E5095"/>
    <w:rsid w:val="00503863"/>
    <w:rsid w:val="00517866"/>
    <w:rsid w:val="00522762"/>
    <w:rsid w:val="00526044"/>
    <w:rsid w:val="00526227"/>
    <w:rsid w:val="00527D59"/>
    <w:rsid w:val="005447CF"/>
    <w:rsid w:val="00546164"/>
    <w:rsid w:val="00563F89"/>
    <w:rsid w:val="00566726"/>
    <w:rsid w:val="005732AC"/>
    <w:rsid w:val="00573DB7"/>
    <w:rsid w:val="00580AE9"/>
    <w:rsid w:val="00583086"/>
    <w:rsid w:val="005850FB"/>
    <w:rsid w:val="005A05BF"/>
    <w:rsid w:val="005A49BF"/>
    <w:rsid w:val="005A4A42"/>
    <w:rsid w:val="005B0B57"/>
    <w:rsid w:val="005B102E"/>
    <w:rsid w:val="005C09D3"/>
    <w:rsid w:val="005C0CAA"/>
    <w:rsid w:val="005C11B2"/>
    <w:rsid w:val="005D0047"/>
    <w:rsid w:val="005D65E2"/>
    <w:rsid w:val="005E327D"/>
    <w:rsid w:val="005E3E72"/>
    <w:rsid w:val="005E75BF"/>
    <w:rsid w:val="005F2746"/>
    <w:rsid w:val="005F695E"/>
    <w:rsid w:val="00602578"/>
    <w:rsid w:val="0060284D"/>
    <w:rsid w:val="00602AB1"/>
    <w:rsid w:val="00604E66"/>
    <w:rsid w:val="00606485"/>
    <w:rsid w:val="00606B46"/>
    <w:rsid w:val="00615FAC"/>
    <w:rsid w:val="00620F1C"/>
    <w:rsid w:val="00622880"/>
    <w:rsid w:val="00632BBC"/>
    <w:rsid w:val="00635305"/>
    <w:rsid w:val="00641B48"/>
    <w:rsid w:val="00654691"/>
    <w:rsid w:val="00666D09"/>
    <w:rsid w:val="0066749F"/>
    <w:rsid w:val="00675376"/>
    <w:rsid w:val="006772F3"/>
    <w:rsid w:val="00686D41"/>
    <w:rsid w:val="00691657"/>
    <w:rsid w:val="006943EE"/>
    <w:rsid w:val="00695A23"/>
    <w:rsid w:val="006A4315"/>
    <w:rsid w:val="006A6EE4"/>
    <w:rsid w:val="006A7A70"/>
    <w:rsid w:val="006B19D5"/>
    <w:rsid w:val="006B2D43"/>
    <w:rsid w:val="006B4FEF"/>
    <w:rsid w:val="006C43CC"/>
    <w:rsid w:val="006C6DAD"/>
    <w:rsid w:val="006D2169"/>
    <w:rsid w:val="006D23C4"/>
    <w:rsid w:val="006D63AD"/>
    <w:rsid w:val="006E5F6B"/>
    <w:rsid w:val="006F05DA"/>
    <w:rsid w:val="006F2052"/>
    <w:rsid w:val="006F5A57"/>
    <w:rsid w:val="006F779A"/>
    <w:rsid w:val="00702C7C"/>
    <w:rsid w:val="00702D23"/>
    <w:rsid w:val="007116C3"/>
    <w:rsid w:val="007125A8"/>
    <w:rsid w:val="0071322B"/>
    <w:rsid w:val="00713953"/>
    <w:rsid w:val="00716B4B"/>
    <w:rsid w:val="00717F6E"/>
    <w:rsid w:val="00721EEE"/>
    <w:rsid w:val="007235E0"/>
    <w:rsid w:val="00730C00"/>
    <w:rsid w:val="00732972"/>
    <w:rsid w:val="00736C1B"/>
    <w:rsid w:val="007420EC"/>
    <w:rsid w:val="007445F5"/>
    <w:rsid w:val="00754200"/>
    <w:rsid w:val="007567AC"/>
    <w:rsid w:val="00760D0E"/>
    <w:rsid w:val="007654B8"/>
    <w:rsid w:val="007660E5"/>
    <w:rsid w:val="00774265"/>
    <w:rsid w:val="007833C7"/>
    <w:rsid w:val="00790835"/>
    <w:rsid w:val="00792CDA"/>
    <w:rsid w:val="007937E0"/>
    <w:rsid w:val="00794587"/>
    <w:rsid w:val="00797A30"/>
    <w:rsid w:val="007A331E"/>
    <w:rsid w:val="007A3D63"/>
    <w:rsid w:val="007B03F8"/>
    <w:rsid w:val="007B2C1B"/>
    <w:rsid w:val="007B5A22"/>
    <w:rsid w:val="007C0758"/>
    <w:rsid w:val="007D5314"/>
    <w:rsid w:val="007D7113"/>
    <w:rsid w:val="007E682A"/>
    <w:rsid w:val="007F35AC"/>
    <w:rsid w:val="008000AD"/>
    <w:rsid w:val="00801C6F"/>
    <w:rsid w:val="008145FA"/>
    <w:rsid w:val="0082397E"/>
    <w:rsid w:val="008249E7"/>
    <w:rsid w:val="00827689"/>
    <w:rsid w:val="00844161"/>
    <w:rsid w:val="00846549"/>
    <w:rsid w:val="00847FF9"/>
    <w:rsid w:val="0085234D"/>
    <w:rsid w:val="00864E79"/>
    <w:rsid w:val="008669F6"/>
    <w:rsid w:val="00870239"/>
    <w:rsid w:val="00884A99"/>
    <w:rsid w:val="00885A41"/>
    <w:rsid w:val="00886390"/>
    <w:rsid w:val="00891E93"/>
    <w:rsid w:val="00893629"/>
    <w:rsid w:val="008A661F"/>
    <w:rsid w:val="008A6889"/>
    <w:rsid w:val="008B73D7"/>
    <w:rsid w:val="008C1EA7"/>
    <w:rsid w:val="008C3D90"/>
    <w:rsid w:val="008C42E6"/>
    <w:rsid w:val="008C4BBF"/>
    <w:rsid w:val="008C5303"/>
    <w:rsid w:val="008C6E60"/>
    <w:rsid w:val="008D30B6"/>
    <w:rsid w:val="008E3B50"/>
    <w:rsid w:val="008E6D84"/>
    <w:rsid w:val="008F4A13"/>
    <w:rsid w:val="008F5050"/>
    <w:rsid w:val="008F531A"/>
    <w:rsid w:val="00900E75"/>
    <w:rsid w:val="009044B4"/>
    <w:rsid w:val="009060B1"/>
    <w:rsid w:val="00906E66"/>
    <w:rsid w:val="00907120"/>
    <w:rsid w:val="00907C43"/>
    <w:rsid w:val="00911460"/>
    <w:rsid w:val="00912F1A"/>
    <w:rsid w:val="00914877"/>
    <w:rsid w:val="00915F83"/>
    <w:rsid w:val="00917315"/>
    <w:rsid w:val="00921628"/>
    <w:rsid w:val="009216E8"/>
    <w:rsid w:val="00935803"/>
    <w:rsid w:val="00935DD2"/>
    <w:rsid w:val="00936645"/>
    <w:rsid w:val="009368C5"/>
    <w:rsid w:val="009373C4"/>
    <w:rsid w:val="0094222A"/>
    <w:rsid w:val="00954E09"/>
    <w:rsid w:val="00955B9E"/>
    <w:rsid w:val="0097406E"/>
    <w:rsid w:val="009755B4"/>
    <w:rsid w:val="00976D28"/>
    <w:rsid w:val="00982CC5"/>
    <w:rsid w:val="009846CE"/>
    <w:rsid w:val="0098514E"/>
    <w:rsid w:val="009A1A13"/>
    <w:rsid w:val="009A21FB"/>
    <w:rsid w:val="009A5607"/>
    <w:rsid w:val="009A5D99"/>
    <w:rsid w:val="009A6C44"/>
    <w:rsid w:val="009B50EC"/>
    <w:rsid w:val="009B6125"/>
    <w:rsid w:val="009B7A93"/>
    <w:rsid w:val="009C0C91"/>
    <w:rsid w:val="009C24BB"/>
    <w:rsid w:val="009C55C9"/>
    <w:rsid w:val="009C7818"/>
    <w:rsid w:val="009D3507"/>
    <w:rsid w:val="009D42E1"/>
    <w:rsid w:val="009D48B8"/>
    <w:rsid w:val="009D54FD"/>
    <w:rsid w:val="009E26FD"/>
    <w:rsid w:val="009F140D"/>
    <w:rsid w:val="009F7D76"/>
    <w:rsid w:val="00A009C1"/>
    <w:rsid w:val="00A0358B"/>
    <w:rsid w:val="00A07998"/>
    <w:rsid w:val="00A209B1"/>
    <w:rsid w:val="00A259C2"/>
    <w:rsid w:val="00A2737E"/>
    <w:rsid w:val="00A374FB"/>
    <w:rsid w:val="00A40492"/>
    <w:rsid w:val="00A41A81"/>
    <w:rsid w:val="00A56090"/>
    <w:rsid w:val="00A6218A"/>
    <w:rsid w:val="00A7089D"/>
    <w:rsid w:val="00A76094"/>
    <w:rsid w:val="00A76C67"/>
    <w:rsid w:val="00A77D89"/>
    <w:rsid w:val="00A907F7"/>
    <w:rsid w:val="00A935EF"/>
    <w:rsid w:val="00A94411"/>
    <w:rsid w:val="00A96156"/>
    <w:rsid w:val="00AA7369"/>
    <w:rsid w:val="00AB0CB9"/>
    <w:rsid w:val="00AB2935"/>
    <w:rsid w:val="00AC653A"/>
    <w:rsid w:val="00AD5067"/>
    <w:rsid w:val="00AD5D64"/>
    <w:rsid w:val="00AD707F"/>
    <w:rsid w:val="00AD742D"/>
    <w:rsid w:val="00AF793E"/>
    <w:rsid w:val="00B21125"/>
    <w:rsid w:val="00B21FB5"/>
    <w:rsid w:val="00B22269"/>
    <w:rsid w:val="00B222EE"/>
    <w:rsid w:val="00B31A51"/>
    <w:rsid w:val="00B34CAF"/>
    <w:rsid w:val="00B35EF1"/>
    <w:rsid w:val="00B36B19"/>
    <w:rsid w:val="00B41084"/>
    <w:rsid w:val="00B46C43"/>
    <w:rsid w:val="00B50238"/>
    <w:rsid w:val="00B519CD"/>
    <w:rsid w:val="00B563DA"/>
    <w:rsid w:val="00B56CA3"/>
    <w:rsid w:val="00B57DC8"/>
    <w:rsid w:val="00B63D2A"/>
    <w:rsid w:val="00B70E67"/>
    <w:rsid w:val="00B728A6"/>
    <w:rsid w:val="00B73795"/>
    <w:rsid w:val="00B74E95"/>
    <w:rsid w:val="00B75B1E"/>
    <w:rsid w:val="00B76C10"/>
    <w:rsid w:val="00B77C92"/>
    <w:rsid w:val="00B81492"/>
    <w:rsid w:val="00B824D5"/>
    <w:rsid w:val="00B84C30"/>
    <w:rsid w:val="00B900AE"/>
    <w:rsid w:val="00B9632B"/>
    <w:rsid w:val="00B96547"/>
    <w:rsid w:val="00BA7BCB"/>
    <w:rsid w:val="00BB390E"/>
    <w:rsid w:val="00BB43C3"/>
    <w:rsid w:val="00BB6482"/>
    <w:rsid w:val="00BC08FA"/>
    <w:rsid w:val="00BC27B7"/>
    <w:rsid w:val="00BC2B27"/>
    <w:rsid w:val="00BC2B53"/>
    <w:rsid w:val="00BC3458"/>
    <w:rsid w:val="00BD31B5"/>
    <w:rsid w:val="00BD3B76"/>
    <w:rsid w:val="00BD47B0"/>
    <w:rsid w:val="00BD563F"/>
    <w:rsid w:val="00BD733A"/>
    <w:rsid w:val="00BE075A"/>
    <w:rsid w:val="00BF18FF"/>
    <w:rsid w:val="00BF2D40"/>
    <w:rsid w:val="00BF4652"/>
    <w:rsid w:val="00BF68B8"/>
    <w:rsid w:val="00C01D85"/>
    <w:rsid w:val="00C07000"/>
    <w:rsid w:val="00C113FD"/>
    <w:rsid w:val="00C11884"/>
    <w:rsid w:val="00C13F99"/>
    <w:rsid w:val="00C13FEB"/>
    <w:rsid w:val="00C17DB7"/>
    <w:rsid w:val="00C261EA"/>
    <w:rsid w:val="00C27E2E"/>
    <w:rsid w:val="00C30C93"/>
    <w:rsid w:val="00C443D7"/>
    <w:rsid w:val="00C5356B"/>
    <w:rsid w:val="00C607A9"/>
    <w:rsid w:val="00C657D9"/>
    <w:rsid w:val="00C72590"/>
    <w:rsid w:val="00C7307D"/>
    <w:rsid w:val="00C73D6A"/>
    <w:rsid w:val="00C7689A"/>
    <w:rsid w:val="00C77CF4"/>
    <w:rsid w:val="00C84A75"/>
    <w:rsid w:val="00C909D0"/>
    <w:rsid w:val="00C967EE"/>
    <w:rsid w:val="00CA4C32"/>
    <w:rsid w:val="00CA574E"/>
    <w:rsid w:val="00CB1DBA"/>
    <w:rsid w:val="00CB2886"/>
    <w:rsid w:val="00CB7C9C"/>
    <w:rsid w:val="00CC061C"/>
    <w:rsid w:val="00CC7332"/>
    <w:rsid w:val="00CD31FB"/>
    <w:rsid w:val="00CD34B7"/>
    <w:rsid w:val="00CD6659"/>
    <w:rsid w:val="00CE4FC5"/>
    <w:rsid w:val="00CE70E3"/>
    <w:rsid w:val="00CF0535"/>
    <w:rsid w:val="00CF1514"/>
    <w:rsid w:val="00CF43E1"/>
    <w:rsid w:val="00CF5C9F"/>
    <w:rsid w:val="00D1071D"/>
    <w:rsid w:val="00D13D7E"/>
    <w:rsid w:val="00D168F2"/>
    <w:rsid w:val="00D21D07"/>
    <w:rsid w:val="00D23517"/>
    <w:rsid w:val="00D30DC8"/>
    <w:rsid w:val="00D31DC9"/>
    <w:rsid w:val="00D326ED"/>
    <w:rsid w:val="00D37F4D"/>
    <w:rsid w:val="00D405F7"/>
    <w:rsid w:val="00D44EF1"/>
    <w:rsid w:val="00D4564B"/>
    <w:rsid w:val="00D47513"/>
    <w:rsid w:val="00D57956"/>
    <w:rsid w:val="00D6138C"/>
    <w:rsid w:val="00D63D5A"/>
    <w:rsid w:val="00D703A8"/>
    <w:rsid w:val="00D706A4"/>
    <w:rsid w:val="00D81F09"/>
    <w:rsid w:val="00D85A97"/>
    <w:rsid w:val="00D87201"/>
    <w:rsid w:val="00D87695"/>
    <w:rsid w:val="00D90106"/>
    <w:rsid w:val="00D90F46"/>
    <w:rsid w:val="00D96E92"/>
    <w:rsid w:val="00DC2C14"/>
    <w:rsid w:val="00DD1B0E"/>
    <w:rsid w:val="00DD24AC"/>
    <w:rsid w:val="00DD24E4"/>
    <w:rsid w:val="00DD2E1C"/>
    <w:rsid w:val="00DE6C2F"/>
    <w:rsid w:val="00DF22DE"/>
    <w:rsid w:val="00DF55E4"/>
    <w:rsid w:val="00DF5998"/>
    <w:rsid w:val="00E06052"/>
    <w:rsid w:val="00E106A1"/>
    <w:rsid w:val="00E140FC"/>
    <w:rsid w:val="00E14D63"/>
    <w:rsid w:val="00E15161"/>
    <w:rsid w:val="00E16B8C"/>
    <w:rsid w:val="00E16DED"/>
    <w:rsid w:val="00E21D54"/>
    <w:rsid w:val="00E248AB"/>
    <w:rsid w:val="00E3163A"/>
    <w:rsid w:val="00E34F8A"/>
    <w:rsid w:val="00E3658F"/>
    <w:rsid w:val="00E37104"/>
    <w:rsid w:val="00E4022C"/>
    <w:rsid w:val="00E403EA"/>
    <w:rsid w:val="00E52CEE"/>
    <w:rsid w:val="00E54512"/>
    <w:rsid w:val="00E63599"/>
    <w:rsid w:val="00E70690"/>
    <w:rsid w:val="00E770EF"/>
    <w:rsid w:val="00E80183"/>
    <w:rsid w:val="00E80742"/>
    <w:rsid w:val="00E854F2"/>
    <w:rsid w:val="00E909EE"/>
    <w:rsid w:val="00E9431C"/>
    <w:rsid w:val="00EA3321"/>
    <w:rsid w:val="00EA795E"/>
    <w:rsid w:val="00EB48D7"/>
    <w:rsid w:val="00EC2829"/>
    <w:rsid w:val="00EC4E78"/>
    <w:rsid w:val="00EC53D3"/>
    <w:rsid w:val="00ED15E6"/>
    <w:rsid w:val="00ED3A6C"/>
    <w:rsid w:val="00ED4FE8"/>
    <w:rsid w:val="00ED79B1"/>
    <w:rsid w:val="00EE421A"/>
    <w:rsid w:val="00EE7151"/>
    <w:rsid w:val="00EF433A"/>
    <w:rsid w:val="00EF47F4"/>
    <w:rsid w:val="00EF6360"/>
    <w:rsid w:val="00EF6661"/>
    <w:rsid w:val="00F00A8F"/>
    <w:rsid w:val="00F03C21"/>
    <w:rsid w:val="00F05BCA"/>
    <w:rsid w:val="00F07F5E"/>
    <w:rsid w:val="00F10080"/>
    <w:rsid w:val="00F11E05"/>
    <w:rsid w:val="00F127B9"/>
    <w:rsid w:val="00F13052"/>
    <w:rsid w:val="00F17314"/>
    <w:rsid w:val="00F25D31"/>
    <w:rsid w:val="00F26977"/>
    <w:rsid w:val="00F31B9D"/>
    <w:rsid w:val="00F3662A"/>
    <w:rsid w:val="00F443D2"/>
    <w:rsid w:val="00F51971"/>
    <w:rsid w:val="00F522EE"/>
    <w:rsid w:val="00F6297E"/>
    <w:rsid w:val="00F64890"/>
    <w:rsid w:val="00F67642"/>
    <w:rsid w:val="00F70D44"/>
    <w:rsid w:val="00F7137E"/>
    <w:rsid w:val="00F76289"/>
    <w:rsid w:val="00F762CD"/>
    <w:rsid w:val="00F81C30"/>
    <w:rsid w:val="00F839D4"/>
    <w:rsid w:val="00F84CA2"/>
    <w:rsid w:val="00F91199"/>
    <w:rsid w:val="00F931EC"/>
    <w:rsid w:val="00F95CD7"/>
    <w:rsid w:val="00FA4237"/>
    <w:rsid w:val="00FA4CFE"/>
    <w:rsid w:val="00FB298A"/>
    <w:rsid w:val="00FB69C4"/>
    <w:rsid w:val="00FB76B6"/>
    <w:rsid w:val="00FD08AA"/>
    <w:rsid w:val="00FD2686"/>
    <w:rsid w:val="00FF09D3"/>
    <w:rsid w:val="00FF53C3"/>
    <w:rsid w:val="00FF698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50AC7"/>
  <w15:docId w15:val="{AEAEE283-CE31-4C39-8332-F7CEEA1A0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044B4"/>
    <w:pPr>
      <w:widowControl w:val="0"/>
      <w:autoSpaceDE w:val="0"/>
      <w:autoSpaceDN w:val="0"/>
      <w:spacing w:after="0" w:line="240" w:lineRule="auto"/>
    </w:pPr>
    <w:rPr>
      <w:rFonts w:ascii="Garamond" w:eastAsia="Garamond" w:hAnsi="Garamond" w:cs="Garamond"/>
      <w:lang w:val="en-US" w:bidi="en-US"/>
    </w:rPr>
  </w:style>
  <w:style w:type="paragraph" w:styleId="Heading1">
    <w:name w:val="heading 1"/>
    <w:basedOn w:val="Normal"/>
    <w:next w:val="Normal"/>
    <w:link w:val="Heading1Char"/>
    <w:uiPriority w:val="9"/>
    <w:qFormat/>
    <w:rsid w:val="00526227"/>
    <w:pPr>
      <w:keepNext/>
      <w:keepLines/>
      <w:widowControl/>
      <w:tabs>
        <w:tab w:val="num" w:pos="0"/>
        <w:tab w:val="left" w:pos="216"/>
        <w:tab w:val="left" w:pos="283"/>
        <w:tab w:val="left" w:pos="340"/>
        <w:tab w:val="left" w:pos="397"/>
      </w:tabs>
      <w:suppressAutoHyphens/>
      <w:autoSpaceDE/>
      <w:autoSpaceDN/>
      <w:spacing w:before="160" w:after="80"/>
      <w:ind w:firstLine="216"/>
      <w:jc w:val="center"/>
      <w:outlineLvl w:val="0"/>
    </w:pPr>
    <w:rPr>
      <w:rFonts w:ascii="Times New Roman" w:eastAsia="SimSun" w:hAnsi="Times New Roman" w:cs="Times New Roman"/>
      <w:smallCaps/>
      <w:sz w:val="20"/>
      <w:szCs w:val="20"/>
      <w:lang w:bidi="ar-SA"/>
    </w:rPr>
  </w:style>
  <w:style w:type="paragraph" w:styleId="Heading2">
    <w:name w:val="heading 2"/>
    <w:aliases w:val="PAper headings"/>
    <w:basedOn w:val="Normal"/>
    <w:next w:val="Normal"/>
    <w:link w:val="Heading2Char"/>
    <w:uiPriority w:val="9"/>
    <w:unhideWhenUsed/>
    <w:qFormat/>
    <w:rsid w:val="00211866"/>
    <w:pPr>
      <w:keepNext/>
      <w:keepLines/>
      <w:widowControl/>
      <w:autoSpaceDE/>
      <w:autoSpaceDN/>
      <w:spacing w:before="40" w:line="259" w:lineRule="auto"/>
      <w:outlineLvl w:val="1"/>
    </w:pPr>
    <w:rPr>
      <w:rFonts w:asciiTheme="majorHAnsi" w:eastAsiaTheme="majorEastAsia" w:hAnsiTheme="majorHAnsi" w:cstheme="majorBidi"/>
      <w:color w:val="2E74B5" w:themeColor="accent1" w:themeShade="BF"/>
      <w:sz w:val="26"/>
      <w:szCs w:val="26"/>
      <w:lang w:val="en-IN" w:bidi="ar-SA"/>
    </w:rPr>
  </w:style>
  <w:style w:type="paragraph" w:styleId="Heading3">
    <w:name w:val="heading 3"/>
    <w:basedOn w:val="Normal"/>
    <w:next w:val="Normal"/>
    <w:link w:val="Heading3Char"/>
    <w:uiPriority w:val="9"/>
    <w:unhideWhenUsed/>
    <w:qFormat/>
    <w:rsid w:val="00B46C4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D31F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D2E1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D2E1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D2E1C"/>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9044B4"/>
    <w:pPr>
      <w:spacing w:after="120"/>
    </w:pPr>
  </w:style>
  <w:style w:type="character" w:customStyle="1" w:styleId="BodyTextChar">
    <w:name w:val="Body Text Char"/>
    <w:basedOn w:val="DefaultParagraphFont"/>
    <w:link w:val="BodyText"/>
    <w:uiPriority w:val="1"/>
    <w:rsid w:val="009044B4"/>
    <w:rPr>
      <w:rFonts w:ascii="Garamond" w:eastAsia="Garamond" w:hAnsi="Garamond" w:cs="Garamond"/>
      <w:lang w:val="en-US" w:bidi="en-US"/>
    </w:rPr>
  </w:style>
  <w:style w:type="character" w:styleId="Hyperlink">
    <w:name w:val="Hyperlink"/>
    <w:basedOn w:val="DefaultParagraphFont"/>
    <w:uiPriority w:val="99"/>
    <w:unhideWhenUsed/>
    <w:qFormat/>
    <w:rsid w:val="009044B4"/>
    <w:rPr>
      <w:color w:val="0563C1" w:themeColor="hyperlink"/>
      <w:u w:val="single"/>
    </w:rPr>
  </w:style>
  <w:style w:type="paragraph" w:styleId="ListBullet">
    <w:name w:val="List Bullet"/>
    <w:basedOn w:val="Normal"/>
    <w:uiPriority w:val="99"/>
    <w:unhideWhenUsed/>
    <w:rsid w:val="00BD47B0"/>
    <w:pPr>
      <w:numPr>
        <w:numId w:val="1"/>
      </w:numPr>
      <w:contextualSpacing/>
    </w:pPr>
  </w:style>
  <w:style w:type="paragraph" w:styleId="Header">
    <w:name w:val="header"/>
    <w:basedOn w:val="Normal"/>
    <w:link w:val="HeaderChar"/>
    <w:uiPriority w:val="99"/>
    <w:unhideWhenUsed/>
    <w:rsid w:val="00BD47B0"/>
    <w:pPr>
      <w:tabs>
        <w:tab w:val="center" w:pos="4513"/>
        <w:tab w:val="right" w:pos="9026"/>
      </w:tabs>
    </w:pPr>
  </w:style>
  <w:style w:type="character" w:customStyle="1" w:styleId="HeaderChar">
    <w:name w:val="Header Char"/>
    <w:basedOn w:val="DefaultParagraphFont"/>
    <w:link w:val="Header"/>
    <w:uiPriority w:val="99"/>
    <w:rsid w:val="00BD47B0"/>
    <w:rPr>
      <w:rFonts w:ascii="Garamond" w:eastAsia="Garamond" w:hAnsi="Garamond" w:cs="Garamond"/>
      <w:lang w:val="en-US" w:bidi="en-US"/>
    </w:rPr>
  </w:style>
  <w:style w:type="paragraph" w:styleId="Footer">
    <w:name w:val="footer"/>
    <w:basedOn w:val="Normal"/>
    <w:link w:val="FooterChar"/>
    <w:uiPriority w:val="99"/>
    <w:unhideWhenUsed/>
    <w:rsid w:val="00BD47B0"/>
    <w:pPr>
      <w:tabs>
        <w:tab w:val="center" w:pos="4513"/>
        <w:tab w:val="right" w:pos="9026"/>
      </w:tabs>
    </w:pPr>
  </w:style>
  <w:style w:type="character" w:customStyle="1" w:styleId="FooterChar">
    <w:name w:val="Footer Char"/>
    <w:basedOn w:val="DefaultParagraphFont"/>
    <w:link w:val="Footer"/>
    <w:uiPriority w:val="99"/>
    <w:rsid w:val="00BD47B0"/>
    <w:rPr>
      <w:rFonts w:ascii="Garamond" w:eastAsia="Garamond" w:hAnsi="Garamond" w:cs="Garamond"/>
      <w:lang w:val="en-US" w:bidi="en-US"/>
    </w:rPr>
  </w:style>
  <w:style w:type="paragraph" w:styleId="FootnoteText">
    <w:name w:val="footnote text"/>
    <w:aliases w:val="Footnote ak,F,ft,fn,ALTS FOOTNOTE,FOOTNOTE,Footnote Text Char Char,Footnote Text Char Char Char,Footnote Text Char Char Char Char Char,Footnote Text Char Char Char Char Char Char Ch,Footnote Text Char Char1,single space,5_G"/>
    <w:basedOn w:val="Normal"/>
    <w:link w:val="FootnoteTextChar"/>
    <w:uiPriority w:val="99"/>
    <w:unhideWhenUsed/>
    <w:qFormat/>
    <w:rsid w:val="00440F8C"/>
    <w:rPr>
      <w:sz w:val="20"/>
      <w:szCs w:val="20"/>
    </w:rPr>
  </w:style>
  <w:style w:type="character" w:customStyle="1" w:styleId="FootnoteTextChar">
    <w:name w:val="Footnote Text Char"/>
    <w:aliases w:val="Footnote ak Char,F Char,ft Char,fn Char,ALTS FOOTNOTE Char,FOOTNOTE Char,Footnote Text Char Char Char1,Footnote Text Char Char Char Char,Footnote Text Char Char Char Char Char Char,Footnote Text Char Char Char Char Char Char Ch Char"/>
    <w:basedOn w:val="DefaultParagraphFont"/>
    <w:link w:val="FootnoteText"/>
    <w:uiPriority w:val="99"/>
    <w:qFormat/>
    <w:rsid w:val="00440F8C"/>
    <w:rPr>
      <w:rFonts w:ascii="Garamond" w:eastAsia="Garamond" w:hAnsi="Garamond" w:cs="Garamond"/>
      <w:sz w:val="20"/>
      <w:szCs w:val="20"/>
      <w:lang w:val="en-US" w:bidi="en-US"/>
    </w:rPr>
  </w:style>
  <w:style w:type="character" w:styleId="FootnoteReference">
    <w:name w:val="footnote reference"/>
    <w:aliases w:val="fr,Footnote text"/>
    <w:basedOn w:val="DefaultParagraphFont"/>
    <w:uiPriority w:val="99"/>
    <w:unhideWhenUsed/>
    <w:qFormat/>
    <w:rsid w:val="00440F8C"/>
    <w:rPr>
      <w:vertAlign w:val="superscript"/>
    </w:rPr>
  </w:style>
  <w:style w:type="character" w:customStyle="1" w:styleId="Heading1Char">
    <w:name w:val="Heading 1 Char"/>
    <w:basedOn w:val="DefaultParagraphFont"/>
    <w:link w:val="Heading1"/>
    <w:uiPriority w:val="9"/>
    <w:rsid w:val="00526227"/>
    <w:rPr>
      <w:rFonts w:ascii="Times New Roman" w:eastAsia="SimSun" w:hAnsi="Times New Roman" w:cs="Times New Roman"/>
      <w:smallCaps/>
      <w:sz w:val="20"/>
      <w:szCs w:val="20"/>
      <w:lang w:val="en-US"/>
    </w:rPr>
  </w:style>
  <w:style w:type="paragraph" w:styleId="ListParagraph">
    <w:name w:val="List Paragraph"/>
    <w:basedOn w:val="Normal"/>
    <w:link w:val="ListParagraphChar"/>
    <w:uiPriority w:val="34"/>
    <w:qFormat/>
    <w:rsid w:val="00526227"/>
    <w:pPr>
      <w:widowControl/>
      <w:suppressAutoHyphens/>
      <w:autoSpaceDE/>
      <w:autoSpaceDN/>
      <w:ind w:left="720"/>
      <w:contextualSpacing/>
      <w:jc w:val="center"/>
    </w:pPr>
    <w:rPr>
      <w:rFonts w:ascii="Times New Roman" w:eastAsia="SimSun" w:hAnsi="Times New Roman" w:cs="Times New Roman"/>
      <w:sz w:val="20"/>
      <w:szCs w:val="20"/>
      <w:lang w:eastAsia="zh-CN" w:bidi="ar-SA"/>
    </w:rPr>
  </w:style>
  <w:style w:type="paragraph" w:customStyle="1" w:styleId="Default">
    <w:name w:val="Default"/>
    <w:qFormat/>
    <w:rsid w:val="00526227"/>
    <w:pPr>
      <w:autoSpaceDE w:val="0"/>
      <w:autoSpaceDN w:val="0"/>
      <w:adjustRightInd w:val="0"/>
      <w:spacing w:after="0" w:line="240" w:lineRule="auto"/>
    </w:pPr>
    <w:rPr>
      <w:rFonts w:ascii="Times New Roman" w:hAnsi="Times New Roman" w:cs="Times New Roman"/>
      <w:color w:val="000000"/>
      <w:sz w:val="24"/>
      <w:szCs w:val="24"/>
      <w:lang w:val="en-US" w:bidi="mr-IN"/>
    </w:rPr>
  </w:style>
  <w:style w:type="table" w:styleId="TableGrid">
    <w:name w:val="Table Grid"/>
    <w:basedOn w:val="TableNormal"/>
    <w:uiPriority w:val="59"/>
    <w:rsid w:val="00F00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2D3C7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styleId="Emphasis">
    <w:name w:val="Emphasis"/>
    <w:basedOn w:val="DefaultParagraphFont"/>
    <w:uiPriority w:val="20"/>
    <w:qFormat/>
    <w:rsid w:val="002D3C7B"/>
    <w:rPr>
      <w:i/>
      <w:iCs/>
    </w:rPr>
  </w:style>
  <w:style w:type="character" w:styleId="Strong">
    <w:name w:val="Strong"/>
    <w:basedOn w:val="DefaultParagraphFont"/>
    <w:uiPriority w:val="22"/>
    <w:qFormat/>
    <w:rsid w:val="002D3C7B"/>
    <w:rPr>
      <w:b/>
      <w:bCs/>
    </w:rPr>
  </w:style>
  <w:style w:type="paragraph" w:customStyle="1" w:styleId="j2">
    <w:name w:val="j2"/>
    <w:basedOn w:val="Normal"/>
    <w:rsid w:val="002D3C7B"/>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CommentReference">
    <w:name w:val="annotation reference"/>
    <w:basedOn w:val="DefaultParagraphFont"/>
    <w:uiPriority w:val="99"/>
    <w:semiHidden/>
    <w:unhideWhenUsed/>
    <w:rsid w:val="008E3B50"/>
    <w:rPr>
      <w:sz w:val="16"/>
      <w:szCs w:val="16"/>
    </w:rPr>
  </w:style>
  <w:style w:type="paragraph" w:styleId="CommentText">
    <w:name w:val="annotation text"/>
    <w:basedOn w:val="Normal"/>
    <w:link w:val="CommentTextChar"/>
    <w:uiPriority w:val="99"/>
    <w:unhideWhenUsed/>
    <w:rsid w:val="008E3B50"/>
    <w:pPr>
      <w:widowControl/>
      <w:autoSpaceDE/>
      <w:autoSpaceDN/>
      <w:spacing w:after="160"/>
    </w:pPr>
    <w:rPr>
      <w:rFonts w:asciiTheme="minorHAnsi" w:eastAsiaTheme="minorHAnsi" w:hAnsiTheme="minorHAnsi" w:cstheme="minorBidi"/>
      <w:sz w:val="20"/>
      <w:szCs w:val="20"/>
      <w:lang w:val="en-IN" w:bidi="ar-SA"/>
    </w:rPr>
  </w:style>
  <w:style w:type="character" w:customStyle="1" w:styleId="CommentTextChar">
    <w:name w:val="Comment Text Char"/>
    <w:basedOn w:val="DefaultParagraphFont"/>
    <w:link w:val="CommentText"/>
    <w:uiPriority w:val="99"/>
    <w:rsid w:val="008E3B50"/>
    <w:rPr>
      <w:sz w:val="20"/>
      <w:szCs w:val="20"/>
    </w:rPr>
  </w:style>
  <w:style w:type="paragraph" w:styleId="BalloonText">
    <w:name w:val="Balloon Text"/>
    <w:basedOn w:val="Normal"/>
    <w:link w:val="BalloonTextChar"/>
    <w:uiPriority w:val="99"/>
    <w:semiHidden/>
    <w:unhideWhenUsed/>
    <w:rsid w:val="008E3B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B50"/>
    <w:rPr>
      <w:rFonts w:ascii="Segoe UI" w:eastAsia="Garamond" w:hAnsi="Segoe UI" w:cs="Segoe UI"/>
      <w:sz w:val="18"/>
      <w:szCs w:val="18"/>
      <w:lang w:val="en-US" w:bidi="en-US"/>
    </w:rPr>
  </w:style>
  <w:style w:type="character" w:customStyle="1" w:styleId="Heading2Char">
    <w:name w:val="Heading 2 Char"/>
    <w:aliases w:val="PAper headings Char"/>
    <w:basedOn w:val="DefaultParagraphFont"/>
    <w:link w:val="Heading2"/>
    <w:uiPriority w:val="9"/>
    <w:rsid w:val="00211866"/>
    <w:rPr>
      <w:rFonts w:asciiTheme="majorHAnsi" w:eastAsiaTheme="majorEastAsia" w:hAnsiTheme="majorHAnsi" w:cstheme="majorBidi"/>
      <w:color w:val="2E74B5" w:themeColor="accent1" w:themeShade="BF"/>
      <w:sz w:val="26"/>
      <w:szCs w:val="26"/>
    </w:rPr>
  </w:style>
  <w:style w:type="character" w:customStyle="1" w:styleId="one-click-content">
    <w:name w:val="one-click-content"/>
    <w:basedOn w:val="DefaultParagraphFont"/>
    <w:rsid w:val="00B36B19"/>
  </w:style>
  <w:style w:type="paragraph" w:styleId="Caption">
    <w:name w:val="caption"/>
    <w:basedOn w:val="Normal"/>
    <w:next w:val="Normal"/>
    <w:uiPriority w:val="35"/>
    <w:qFormat/>
    <w:rsid w:val="00B36B19"/>
    <w:pPr>
      <w:widowControl/>
      <w:autoSpaceDE/>
      <w:autoSpaceDN/>
      <w:spacing w:after="200"/>
    </w:pPr>
    <w:rPr>
      <w:rFonts w:ascii="Calibri" w:eastAsia="Calibri" w:hAnsi="Calibri" w:cs="SimSun"/>
      <w:b/>
      <w:bCs/>
      <w:color w:val="4F81BD"/>
      <w:sz w:val="18"/>
      <w:szCs w:val="18"/>
      <w:lang w:bidi="ar-SA"/>
    </w:rPr>
  </w:style>
  <w:style w:type="paragraph" w:styleId="NoSpacing">
    <w:name w:val="No Spacing"/>
    <w:link w:val="NoSpacingChar"/>
    <w:uiPriority w:val="1"/>
    <w:qFormat/>
    <w:rsid w:val="00B36B19"/>
    <w:pPr>
      <w:spacing w:after="0" w:line="240" w:lineRule="auto"/>
    </w:pPr>
    <w:rPr>
      <w:rFonts w:ascii="Calibri" w:eastAsia="Calibri" w:hAnsi="Calibri" w:cs="SimSun"/>
      <w:lang w:val="en-US"/>
    </w:rPr>
  </w:style>
  <w:style w:type="character" w:customStyle="1" w:styleId="Heading3Char">
    <w:name w:val="Heading 3 Char"/>
    <w:basedOn w:val="DefaultParagraphFont"/>
    <w:link w:val="Heading3"/>
    <w:uiPriority w:val="9"/>
    <w:rsid w:val="00B46C43"/>
    <w:rPr>
      <w:rFonts w:asciiTheme="majorHAnsi" w:eastAsiaTheme="majorEastAsia" w:hAnsiTheme="majorHAnsi" w:cstheme="majorBidi"/>
      <w:color w:val="1F4D78" w:themeColor="accent1" w:themeShade="7F"/>
      <w:sz w:val="24"/>
      <w:szCs w:val="24"/>
      <w:lang w:val="en-US" w:bidi="en-US"/>
    </w:rPr>
  </w:style>
  <w:style w:type="character" w:customStyle="1" w:styleId="UnresolvedMention1">
    <w:name w:val="Unresolved Mention1"/>
    <w:basedOn w:val="DefaultParagraphFont"/>
    <w:uiPriority w:val="99"/>
    <w:semiHidden/>
    <w:unhideWhenUsed/>
    <w:rsid w:val="00032075"/>
    <w:rPr>
      <w:color w:val="605E5C"/>
      <w:shd w:val="clear" w:color="auto" w:fill="E1DFDD"/>
    </w:rPr>
  </w:style>
  <w:style w:type="character" w:customStyle="1" w:styleId="apple-converted-space">
    <w:name w:val="apple-converted-space"/>
    <w:basedOn w:val="DefaultParagraphFont"/>
    <w:rsid w:val="00032075"/>
  </w:style>
  <w:style w:type="character" w:customStyle="1" w:styleId="css-1baulvz">
    <w:name w:val="css-1baulvz"/>
    <w:basedOn w:val="DefaultParagraphFont"/>
    <w:rsid w:val="00032075"/>
  </w:style>
  <w:style w:type="character" w:styleId="FollowedHyperlink">
    <w:name w:val="FollowedHyperlink"/>
    <w:basedOn w:val="DefaultParagraphFont"/>
    <w:uiPriority w:val="99"/>
    <w:semiHidden/>
    <w:unhideWhenUsed/>
    <w:rsid w:val="00032075"/>
    <w:rPr>
      <w:color w:val="954F72" w:themeColor="followedHyperlink"/>
      <w:u w:val="single"/>
    </w:rPr>
  </w:style>
  <w:style w:type="character" w:customStyle="1" w:styleId="article-classifiergap">
    <w:name w:val="article-classifier__gap"/>
    <w:basedOn w:val="DefaultParagraphFont"/>
    <w:rsid w:val="00032075"/>
  </w:style>
  <w:style w:type="paragraph" w:customStyle="1" w:styleId="c-author-listitem">
    <w:name w:val="c-author-list__item"/>
    <w:basedOn w:val="Normal"/>
    <w:rsid w:val="00032075"/>
    <w:pPr>
      <w:widowControl/>
      <w:autoSpaceDE/>
      <w:autoSpaceDN/>
      <w:spacing w:before="100" w:beforeAutospacing="1" w:after="100" w:afterAutospacing="1"/>
    </w:pPr>
    <w:rPr>
      <w:rFonts w:ascii="Times New Roman" w:eastAsia="Times New Roman" w:hAnsi="Times New Roman" w:cs="Times New Roman"/>
      <w:sz w:val="24"/>
      <w:szCs w:val="24"/>
      <w:lang w:val="en-IN" w:eastAsia="en-GB" w:bidi="ar-SA"/>
    </w:rPr>
  </w:style>
  <w:style w:type="paragraph" w:styleId="CommentSubject">
    <w:name w:val="annotation subject"/>
    <w:basedOn w:val="CommentText"/>
    <w:next w:val="CommentText"/>
    <w:link w:val="CommentSubjectChar"/>
    <w:uiPriority w:val="99"/>
    <w:semiHidden/>
    <w:unhideWhenUsed/>
    <w:rsid w:val="00E80742"/>
    <w:pPr>
      <w:spacing w:after="200"/>
    </w:pPr>
    <w:rPr>
      <w:b/>
      <w:bCs/>
    </w:rPr>
  </w:style>
  <w:style w:type="character" w:customStyle="1" w:styleId="CommentSubjectChar">
    <w:name w:val="Comment Subject Char"/>
    <w:basedOn w:val="CommentTextChar"/>
    <w:link w:val="CommentSubject"/>
    <w:uiPriority w:val="99"/>
    <w:semiHidden/>
    <w:rsid w:val="00E80742"/>
    <w:rPr>
      <w:b/>
      <w:bCs/>
      <w:sz w:val="20"/>
      <w:szCs w:val="20"/>
    </w:rPr>
  </w:style>
  <w:style w:type="character" w:customStyle="1" w:styleId="NoSpacingChar">
    <w:name w:val="No Spacing Char"/>
    <w:basedOn w:val="DefaultParagraphFont"/>
    <w:link w:val="NoSpacing"/>
    <w:uiPriority w:val="1"/>
    <w:rsid w:val="00E80742"/>
    <w:rPr>
      <w:rFonts w:ascii="Calibri" w:eastAsia="Calibri" w:hAnsi="Calibri" w:cs="SimSun"/>
      <w:lang w:val="en-US"/>
    </w:rPr>
  </w:style>
  <w:style w:type="paragraph" w:styleId="TOCHeading">
    <w:name w:val="TOC Heading"/>
    <w:basedOn w:val="Heading1"/>
    <w:next w:val="Normal"/>
    <w:uiPriority w:val="39"/>
    <w:unhideWhenUsed/>
    <w:qFormat/>
    <w:rsid w:val="00E80742"/>
    <w:pPr>
      <w:tabs>
        <w:tab w:val="clear" w:pos="0"/>
        <w:tab w:val="clear" w:pos="216"/>
        <w:tab w:val="clear" w:pos="283"/>
        <w:tab w:val="clear" w:pos="340"/>
        <w:tab w:val="clear" w:pos="397"/>
      </w:tabs>
      <w:suppressAutoHyphens w:val="0"/>
      <w:spacing w:before="480" w:after="0" w:line="276" w:lineRule="auto"/>
      <w:ind w:firstLine="0"/>
      <w:jc w:val="left"/>
      <w:outlineLvl w:val="9"/>
    </w:pPr>
    <w:rPr>
      <w:rFonts w:asciiTheme="majorHAnsi" w:eastAsiaTheme="majorEastAsia" w:hAnsiTheme="majorHAnsi" w:cstheme="majorBidi"/>
      <w:b/>
      <w:bCs/>
      <w:smallCaps w:val="0"/>
      <w:color w:val="2E74B5" w:themeColor="accent1" w:themeShade="BF"/>
      <w:sz w:val="28"/>
      <w:szCs w:val="28"/>
    </w:rPr>
  </w:style>
  <w:style w:type="paragraph" w:styleId="TOC1">
    <w:name w:val="toc 1"/>
    <w:basedOn w:val="Normal"/>
    <w:next w:val="Normal"/>
    <w:autoRedefine/>
    <w:uiPriority w:val="39"/>
    <w:unhideWhenUsed/>
    <w:rsid w:val="00E80742"/>
    <w:pPr>
      <w:widowControl/>
      <w:autoSpaceDE/>
      <w:autoSpaceDN/>
      <w:spacing w:after="100" w:line="276" w:lineRule="auto"/>
    </w:pPr>
    <w:rPr>
      <w:rFonts w:asciiTheme="minorHAnsi" w:eastAsiaTheme="minorHAnsi" w:hAnsiTheme="minorHAnsi" w:cstheme="minorBidi"/>
      <w:lang w:val="en-IN" w:bidi="ar-SA"/>
    </w:rPr>
  </w:style>
  <w:style w:type="paragraph" w:customStyle="1" w:styleId="EndNoteBibliography">
    <w:name w:val="EndNote Bibliography"/>
    <w:basedOn w:val="Normal"/>
    <w:link w:val="EndNoteBibliographyChar"/>
    <w:rsid w:val="008A661F"/>
    <w:pPr>
      <w:widowControl/>
      <w:autoSpaceDE/>
      <w:autoSpaceDN/>
      <w:spacing w:after="160"/>
    </w:pPr>
    <w:rPr>
      <w:rFonts w:ascii="Calibri" w:hAnsi="Calibri" w:cs="Calibri"/>
      <w:noProof/>
      <w:sz w:val="20"/>
      <w:szCs w:val="20"/>
    </w:rPr>
  </w:style>
  <w:style w:type="character" w:customStyle="1" w:styleId="EndNoteBibliographyChar">
    <w:name w:val="EndNote Bibliography Char"/>
    <w:basedOn w:val="FootnoteTextChar"/>
    <w:link w:val="EndNoteBibliography"/>
    <w:rsid w:val="008A661F"/>
    <w:rPr>
      <w:rFonts w:ascii="Calibri" w:eastAsia="Garamond" w:hAnsi="Calibri" w:cs="Calibri"/>
      <w:noProof/>
      <w:sz w:val="20"/>
      <w:szCs w:val="20"/>
      <w:lang w:val="en-US" w:bidi="en-US"/>
    </w:rPr>
  </w:style>
  <w:style w:type="character" w:customStyle="1" w:styleId="reference-accessdate">
    <w:name w:val="reference-accessdate"/>
    <w:basedOn w:val="DefaultParagraphFont"/>
    <w:rsid w:val="00B75B1E"/>
  </w:style>
  <w:style w:type="character" w:customStyle="1" w:styleId="nowrap">
    <w:name w:val="nowrap"/>
    <w:basedOn w:val="DefaultParagraphFont"/>
    <w:rsid w:val="00B75B1E"/>
  </w:style>
  <w:style w:type="character" w:styleId="HTMLCite">
    <w:name w:val="HTML Cite"/>
    <w:basedOn w:val="DefaultParagraphFont"/>
    <w:uiPriority w:val="99"/>
    <w:semiHidden/>
    <w:unhideWhenUsed/>
    <w:rsid w:val="00B75B1E"/>
    <w:rPr>
      <w:i/>
      <w:iCs/>
    </w:rPr>
  </w:style>
  <w:style w:type="character" w:customStyle="1" w:styleId="s1">
    <w:name w:val="s1"/>
    <w:basedOn w:val="DefaultParagraphFont"/>
    <w:rsid w:val="002D0671"/>
  </w:style>
  <w:style w:type="character" w:customStyle="1" w:styleId="s2">
    <w:name w:val="s2"/>
    <w:basedOn w:val="DefaultParagraphFont"/>
    <w:rsid w:val="002D0671"/>
  </w:style>
  <w:style w:type="paragraph" w:customStyle="1" w:styleId="p2">
    <w:name w:val="p2"/>
    <w:basedOn w:val="Normal"/>
    <w:rsid w:val="002D0671"/>
    <w:pPr>
      <w:widowControl/>
      <w:autoSpaceDE/>
      <w:autoSpaceDN/>
      <w:spacing w:before="100" w:beforeAutospacing="1" w:after="100" w:afterAutospacing="1"/>
    </w:pPr>
    <w:rPr>
      <w:rFonts w:ascii="Times New Roman" w:eastAsiaTheme="minorEastAsia" w:hAnsi="Times New Roman" w:cs="Times New Roman"/>
      <w:sz w:val="20"/>
      <w:szCs w:val="20"/>
      <w:lang w:val="en-GB" w:bidi="ar-SA"/>
    </w:rPr>
  </w:style>
  <w:style w:type="character" w:customStyle="1" w:styleId="ref-journal">
    <w:name w:val="ref-journal"/>
    <w:basedOn w:val="DefaultParagraphFont"/>
    <w:rsid w:val="005D65E2"/>
  </w:style>
  <w:style w:type="paragraph" w:styleId="HTMLPreformatted">
    <w:name w:val="HTML Preformatted"/>
    <w:basedOn w:val="Normal"/>
    <w:link w:val="HTMLPreformattedChar"/>
    <w:uiPriority w:val="99"/>
    <w:unhideWhenUsed/>
    <w:rsid w:val="005850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5850FB"/>
    <w:rPr>
      <w:rFonts w:ascii="Courier New" w:eastAsia="Times New Roman" w:hAnsi="Courier New" w:cs="Courier New"/>
      <w:sz w:val="20"/>
      <w:szCs w:val="20"/>
      <w:lang w:val="en-US"/>
    </w:rPr>
  </w:style>
  <w:style w:type="character" w:customStyle="1" w:styleId="job-title">
    <w:name w:val="job-title"/>
    <w:basedOn w:val="DefaultParagraphFont"/>
    <w:rsid w:val="00E37104"/>
  </w:style>
  <w:style w:type="character" w:customStyle="1" w:styleId="location">
    <w:name w:val="location"/>
    <w:basedOn w:val="DefaultParagraphFont"/>
    <w:rsid w:val="00E37104"/>
  </w:style>
  <w:style w:type="paragraph" w:customStyle="1" w:styleId="p">
    <w:name w:val="p"/>
    <w:basedOn w:val="Normal"/>
    <w:qFormat/>
    <w:rsid w:val="008F531A"/>
    <w:pPr>
      <w:widowControl/>
      <w:autoSpaceDE/>
      <w:autoSpaceDN/>
      <w:spacing w:before="100" w:beforeAutospacing="1" w:after="100" w:afterAutospacing="1"/>
      <w:jc w:val="both"/>
    </w:pPr>
    <w:rPr>
      <w:rFonts w:ascii="Times New Roman" w:eastAsia="Times New Roman" w:hAnsi="Times New Roman" w:cs="Times New Roman"/>
      <w:sz w:val="24"/>
      <w:szCs w:val="24"/>
      <w:lang w:bidi="ar-SA"/>
    </w:rPr>
  </w:style>
  <w:style w:type="paragraph" w:styleId="TOAHeading">
    <w:name w:val="toa heading"/>
    <w:basedOn w:val="Normal"/>
    <w:next w:val="Normal"/>
    <w:uiPriority w:val="99"/>
    <w:unhideWhenUsed/>
    <w:rsid w:val="0085234D"/>
    <w:pPr>
      <w:widowControl/>
      <w:autoSpaceDE/>
      <w:autoSpaceDN/>
      <w:spacing w:before="120" w:after="160" w:line="259" w:lineRule="auto"/>
    </w:pPr>
    <w:rPr>
      <w:rFonts w:asciiTheme="majorHAnsi" w:eastAsiaTheme="majorEastAsia" w:hAnsiTheme="majorHAnsi" w:cstheme="majorBidi"/>
      <w:b/>
      <w:bCs/>
      <w:sz w:val="24"/>
      <w:szCs w:val="24"/>
      <w:lang w:val="en-GB" w:bidi="ar-SA"/>
    </w:rPr>
  </w:style>
  <w:style w:type="paragraph" w:styleId="TableofAuthorities">
    <w:name w:val="table of authorities"/>
    <w:basedOn w:val="Normal"/>
    <w:next w:val="Normal"/>
    <w:uiPriority w:val="99"/>
    <w:semiHidden/>
    <w:unhideWhenUsed/>
    <w:rsid w:val="0085234D"/>
    <w:pPr>
      <w:widowControl/>
      <w:autoSpaceDE/>
      <w:autoSpaceDN/>
      <w:spacing w:line="259" w:lineRule="auto"/>
      <w:ind w:left="240" w:hanging="240"/>
    </w:pPr>
    <w:rPr>
      <w:rFonts w:eastAsiaTheme="minorHAnsi" w:cstheme="minorBidi"/>
      <w:sz w:val="24"/>
      <w:lang w:val="en-GB" w:bidi="ar-SA"/>
    </w:rPr>
  </w:style>
  <w:style w:type="character" w:customStyle="1" w:styleId="A8">
    <w:name w:val="A8"/>
    <w:uiPriority w:val="99"/>
    <w:rsid w:val="00043519"/>
    <w:rPr>
      <w:rFonts w:cs="Times"/>
      <w:color w:val="000000"/>
      <w:sz w:val="14"/>
      <w:szCs w:val="14"/>
    </w:rPr>
  </w:style>
  <w:style w:type="character" w:customStyle="1" w:styleId="f">
    <w:name w:val="f"/>
    <w:basedOn w:val="DefaultParagraphFont"/>
    <w:rsid w:val="002F4A3F"/>
  </w:style>
  <w:style w:type="character" w:customStyle="1" w:styleId="eipwbe">
    <w:name w:val="eipwbe"/>
    <w:basedOn w:val="DefaultParagraphFont"/>
    <w:rsid w:val="002F4A3F"/>
  </w:style>
  <w:style w:type="paragraph" w:customStyle="1" w:styleId="statutory-body-1em">
    <w:name w:val="statutory-body-1em"/>
    <w:basedOn w:val="Normal"/>
    <w:rsid w:val="004C696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TOC2">
    <w:name w:val="toc 2"/>
    <w:basedOn w:val="Normal"/>
    <w:next w:val="Normal"/>
    <w:autoRedefine/>
    <w:uiPriority w:val="39"/>
    <w:unhideWhenUsed/>
    <w:rsid w:val="0071322B"/>
    <w:pPr>
      <w:widowControl/>
      <w:autoSpaceDE/>
      <w:autoSpaceDN/>
      <w:spacing w:after="100" w:line="259" w:lineRule="auto"/>
      <w:ind w:left="220"/>
    </w:pPr>
    <w:rPr>
      <w:rFonts w:asciiTheme="minorHAnsi" w:eastAsiaTheme="minorHAnsi" w:hAnsiTheme="minorHAnsi" w:cstheme="minorBidi"/>
      <w:lang w:val="en-IN" w:bidi="ar-SA"/>
    </w:rPr>
  </w:style>
  <w:style w:type="paragraph" w:styleId="TOC3">
    <w:name w:val="toc 3"/>
    <w:basedOn w:val="Normal"/>
    <w:next w:val="Normal"/>
    <w:autoRedefine/>
    <w:uiPriority w:val="39"/>
    <w:unhideWhenUsed/>
    <w:rsid w:val="0071322B"/>
    <w:pPr>
      <w:widowControl/>
      <w:autoSpaceDE/>
      <w:autoSpaceDN/>
      <w:spacing w:after="100" w:line="259" w:lineRule="auto"/>
      <w:ind w:left="440"/>
    </w:pPr>
    <w:rPr>
      <w:rFonts w:asciiTheme="minorHAnsi" w:eastAsiaTheme="minorHAnsi" w:hAnsiTheme="minorHAnsi" w:cstheme="minorBidi"/>
      <w:lang w:val="en-IN" w:bidi="ar-SA"/>
    </w:rPr>
  </w:style>
  <w:style w:type="paragraph" w:customStyle="1" w:styleId="Style1">
    <w:name w:val="Style1"/>
    <w:basedOn w:val="TOCHeading"/>
    <w:link w:val="Style1Char"/>
    <w:qFormat/>
    <w:rsid w:val="00DF55E4"/>
    <w:pPr>
      <w:spacing w:before="240" w:line="259" w:lineRule="auto"/>
    </w:pPr>
    <w:rPr>
      <w:rFonts w:ascii="Times New Roman" w:hAnsi="Times New Roman"/>
      <w:bCs w:val="0"/>
      <w:color w:val="000000" w:themeColor="text1"/>
      <w:sz w:val="24"/>
      <w:szCs w:val="32"/>
    </w:rPr>
  </w:style>
  <w:style w:type="character" w:customStyle="1" w:styleId="Style1Char">
    <w:name w:val="Style1 Char"/>
    <w:basedOn w:val="DefaultParagraphFont"/>
    <w:link w:val="Style1"/>
    <w:rsid w:val="00DF55E4"/>
    <w:rPr>
      <w:rFonts w:ascii="Times New Roman" w:eastAsiaTheme="majorEastAsia" w:hAnsi="Times New Roman" w:cstheme="majorBidi"/>
      <w:b/>
      <w:color w:val="000000" w:themeColor="text1"/>
      <w:sz w:val="24"/>
      <w:szCs w:val="32"/>
      <w:lang w:val="en-US"/>
    </w:rPr>
  </w:style>
  <w:style w:type="character" w:customStyle="1" w:styleId="ff4">
    <w:name w:val="ff4"/>
    <w:basedOn w:val="DefaultParagraphFont"/>
    <w:rsid w:val="00087E7E"/>
  </w:style>
  <w:style w:type="character" w:customStyle="1" w:styleId="15">
    <w:name w:val="15"/>
    <w:basedOn w:val="DefaultParagraphFont"/>
    <w:qFormat/>
    <w:rsid w:val="008C42E6"/>
    <w:rPr>
      <w:rFonts w:ascii="Times New Roman" w:hAnsi="Times New Roman" w:cs="Times New Roman" w:hint="default"/>
      <w:color w:val="0000FF"/>
      <w:u w:val="single"/>
    </w:rPr>
  </w:style>
  <w:style w:type="character" w:customStyle="1" w:styleId="ssit">
    <w:name w:val="ss_it"/>
    <w:basedOn w:val="DefaultParagraphFont"/>
    <w:rsid w:val="00E403EA"/>
  </w:style>
  <w:style w:type="character" w:customStyle="1" w:styleId="Heading5Char">
    <w:name w:val="Heading 5 Char"/>
    <w:basedOn w:val="DefaultParagraphFont"/>
    <w:link w:val="Heading5"/>
    <w:uiPriority w:val="9"/>
    <w:semiHidden/>
    <w:rsid w:val="00DD2E1C"/>
    <w:rPr>
      <w:rFonts w:asciiTheme="majorHAnsi" w:eastAsiaTheme="majorEastAsia" w:hAnsiTheme="majorHAnsi" w:cstheme="majorBidi"/>
      <w:color w:val="2E74B5" w:themeColor="accent1" w:themeShade="BF"/>
      <w:lang w:val="en-US" w:bidi="en-US"/>
    </w:rPr>
  </w:style>
  <w:style w:type="character" w:customStyle="1" w:styleId="Heading6Char">
    <w:name w:val="Heading 6 Char"/>
    <w:basedOn w:val="DefaultParagraphFont"/>
    <w:link w:val="Heading6"/>
    <w:uiPriority w:val="9"/>
    <w:semiHidden/>
    <w:rsid w:val="00DD2E1C"/>
    <w:rPr>
      <w:rFonts w:asciiTheme="majorHAnsi" w:eastAsiaTheme="majorEastAsia" w:hAnsiTheme="majorHAnsi" w:cstheme="majorBidi"/>
      <w:color w:val="1F4D78" w:themeColor="accent1" w:themeShade="7F"/>
      <w:lang w:val="en-US" w:bidi="en-US"/>
    </w:rPr>
  </w:style>
  <w:style w:type="character" w:customStyle="1" w:styleId="Heading7Char">
    <w:name w:val="Heading 7 Char"/>
    <w:basedOn w:val="DefaultParagraphFont"/>
    <w:link w:val="Heading7"/>
    <w:uiPriority w:val="9"/>
    <w:semiHidden/>
    <w:rsid w:val="00DD2E1C"/>
    <w:rPr>
      <w:rFonts w:asciiTheme="majorHAnsi" w:eastAsiaTheme="majorEastAsia" w:hAnsiTheme="majorHAnsi" w:cstheme="majorBidi"/>
      <w:i/>
      <w:iCs/>
      <w:color w:val="1F4D78" w:themeColor="accent1" w:themeShade="7F"/>
      <w:lang w:val="en-US" w:bidi="en-US"/>
    </w:rPr>
  </w:style>
  <w:style w:type="paragraph" w:customStyle="1" w:styleId="footnotedescription">
    <w:name w:val="footnote description"/>
    <w:next w:val="Normal"/>
    <w:link w:val="footnotedescriptionChar"/>
    <w:hidden/>
    <w:rsid w:val="00DD2E1C"/>
    <w:pPr>
      <w:spacing w:after="0"/>
    </w:pPr>
    <w:rPr>
      <w:rFonts w:ascii="Times New Roman" w:eastAsia="Times New Roman" w:hAnsi="Times New Roman" w:cs="Times New Roman"/>
      <w:color w:val="000000"/>
      <w:sz w:val="20"/>
      <w:szCs w:val="20"/>
      <w:lang w:val="en-GB" w:eastAsia="en-GB" w:bidi="hi-IN"/>
    </w:rPr>
  </w:style>
  <w:style w:type="character" w:customStyle="1" w:styleId="footnotedescriptionChar">
    <w:name w:val="footnote description Char"/>
    <w:link w:val="footnotedescription"/>
    <w:rsid w:val="00DD2E1C"/>
    <w:rPr>
      <w:rFonts w:ascii="Times New Roman" w:eastAsia="Times New Roman" w:hAnsi="Times New Roman" w:cs="Times New Roman"/>
      <w:color w:val="000000"/>
      <w:sz w:val="20"/>
      <w:szCs w:val="20"/>
      <w:lang w:val="en-GB" w:eastAsia="en-GB" w:bidi="hi-IN"/>
    </w:rPr>
  </w:style>
  <w:style w:type="character" w:customStyle="1" w:styleId="footnotemark">
    <w:name w:val="footnote mark"/>
    <w:hidden/>
    <w:rsid w:val="00DD2E1C"/>
    <w:rPr>
      <w:rFonts w:ascii="Times New Roman" w:eastAsia="Times New Roman" w:hAnsi="Times New Roman" w:cs="Times New Roman"/>
      <w:color w:val="000000"/>
      <w:sz w:val="20"/>
      <w:vertAlign w:val="superscript"/>
    </w:rPr>
  </w:style>
  <w:style w:type="table" w:customStyle="1" w:styleId="GridTable4-Accent41">
    <w:name w:val="Grid Table 4 - Accent 41"/>
    <w:basedOn w:val="TableNormal"/>
    <w:uiPriority w:val="49"/>
    <w:rsid w:val="00907C4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IntenseReference">
    <w:name w:val="Intense Reference"/>
    <w:basedOn w:val="DefaultParagraphFont"/>
    <w:uiPriority w:val="32"/>
    <w:qFormat/>
    <w:rsid w:val="00907C43"/>
    <w:rPr>
      <w:b/>
      <w:bCs/>
      <w:smallCaps/>
      <w:color w:val="ED7D31" w:themeColor="accent2"/>
      <w:spacing w:val="5"/>
      <w:u w:val="single"/>
    </w:rPr>
  </w:style>
  <w:style w:type="character" w:styleId="SubtleReference">
    <w:name w:val="Subtle Reference"/>
    <w:basedOn w:val="DefaultParagraphFont"/>
    <w:uiPriority w:val="31"/>
    <w:qFormat/>
    <w:rsid w:val="00BF2D40"/>
    <w:rPr>
      <w:smallCaps/>
      <w:color w:val="5A5A5A" w:themeColor="text1" w:themeTint="A5"/>
    </w:rPr>
  </w:style>
  <w:style w:type="paragraph" w:styleId="IntenseQuote">
    <w:name w:val="Intense Quote"/>
    <w:basedOn w:val="FootnoteText"/>
    <w:next w:val="Normal"/>
    <w:link w:val="IntenseQuoteChar"/>
    <w:uiPriority w:val="30"/>
    <w:qFormat/>
    <w:rsid w:val="00075977"/>
    <w:pPr>
      <w:widowControl/>
      <w:autoSpaceDE/>
      <w:autoSpaceDN/>
      <w:jc w:val="both"/>
    </w:pPr>
    <w:rPr>
      <w:rFonts w:ascii="Times New Roman" w:eastAsiaTheme="minorEastAsia" w:hAnsi="Times New Roman" w:cs="Times New Roman"/>
      <w:smallCaps/>
      <w:lang w:val="en-IN" w:eastAsia="en-IN" w:bidi="ar-SA"/>
    </w:rPr>
  </w:style>
  <w:style w:type="character" w:customStyle="1" w:styleId="IntenseQuoteChar">
    <w:name w:val="Intense Quote Char"/>
    <w:basedOn w:val="DefaultParagraphFont"/>
    <w:link w:val="IntenseQuote"/>
    <w:uiPriority w:val="30"/>
    <w:rsid w:val="00075977"/>
    <w:rPr>
      <w:rFonts w:ascii="Times New Roman" w:eastAsiaTheme="minorEastAsia" w:hAnsi="Times New Roman" w:cs="Times New Roman"/>
      <w:smallCaps/>
      <w:sz w:val="20"/>
      <w:szCs w:val="20"/>
      <w:lang w:eastAsia="en-IN"/>
    </w:rPr>
  </w:style>
  <w:style w:type="character" w:customStyle="1" w:styleId="citetitle">
    <w:name w:val="cite_title"/>
    <w:basedOn w:val="DefaultParagraphFont"/>
    <w:rsid w:val="00976D28"/>
  </w:style>
  <w:style w:type="character" w:customStyle="1" w:styleId="freebirdanalyticsviewquestiontitle">
    <w:name w:val="freebirdanalyticsviewquestiontitle"/>
    <w:basedOn w:val="DefaultParagraphFont"/>
    <w:rsid w:val="00976D28"/>
  </w:style>
  <w:style w:type="character" w:styleId="UnresolvedMention">
    <w:name w:val="Unresolved Mention"/>
    <w:basedOn w:val="DefaultParagraphFont"/>
    <w:uiPriority w:val="99"/>
    <w:semiHidden/>
    <w:unhideWhenUsed/>
    <w:rsid w:val="00976D28"/>
    <w:rPr>
      <w:color w:val="605E5C"/>
      <w:shd w:val="clear" w:color="auto" w:fill="E1DFDD"/>
    </w:rPr>
  </w:style>
  <w:style w:type="character" w:customStyle="1" w:styleId="ez-toc-section">
    <w:name w:val="ez-toc-section"/>
    <w:basedOn w:val="DefaultParagraphFont"/>
    <w:rsid w:val="0005655F"/>
  </w:style>
  <w:style w:type="character" w:customStyle="1" w:styleId="selectable">
    <w:name w:val="selectable"/>
    <w:basedOn w:val="DefaultParagraphFont"/>
    <w:rsid w:val="003F3EE5"/>
  </w:style>
  <w:style w:type="table" w:styleId="PlainTable1">
    <w:name w:val="Plain Table 1"/>
    <w:basedOn w:val="TableNormal"/>
    <w:uiPriority w:val="41"/>
    <w:rsid w:val="00C17DB7"/>
    <w:pPr>
      <w:spacing w:after="0" w:line="240" w:lineRule="auto"/>
    </w:pPr>
    <w:rPr>
      <w:szCs w:val="20"/>
      <w:lang w:val="en-US" w:bidi="hi-I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semiHidden/>
    <w:rsid w:val="00CD31FB"/>
    <w:rPr>
      <w:rFonts w:asciiTheme="majorHAnsi" w:eastAsiaTheme="majorEastAsia" w:hAnsiTheme="majorHAnsi" w:cstheme="majorBidi"/>
      <w:i/>
      <w:iCs/>
      <w:color w:val="2E74B5" w:themeColor="accent1" w:themeShade="BF"/>
      <w:lang w:val="en-US" w:bidi="en-US"/>
    </w:rPr>
  </w:style>
  <w:style w:type="paragraph" w:customStyle="1" w:styleId="Body">
    <w:name w:val="Body"/>
    <w:rsid w:val="003F1C1D"/>
    <w:pPr>
      <w:pBdr>
        <w:top w:val="nil"/>
        <w:left w:val="nil"/>
        <w:bottom w:val="nil"/>
        <w:right w:val="nil"/>
        <w:between w:val="nil"/>
        <w:bar w:val="nil"/>
      </w:pBdr>
      <w:spacing w:after="0" w:line="360" w:lineRule="auto"/>
      <w:jc w:val="both"/>
    </w:pPr>
    <w:rPr>
      <w:rFonts w:ascii="Times New Roman" w:eastAsia="Arial Unicode MS" w:hAnsi="Times New Roman" w:cs="Arial Unicode MS"/>
      <w:color w:val="000000"/>
      <w:sz w:val="24"/>
      <w:szCs w:val="24"/>
      <w:bdr w:val="nil"/>
      <w:lang w:val="en-US" w:eastAsia="en-IN"/>
    </w:rPr>
  </w:style>
  <w:style w:type="paragraph" w:customStyle="1" w:styleId="Heading">
    <w:name w:val="Heading"/>
    <w:next w:val="Body"/>
    <w:rsid w:val="003F1C1D"/>
    <w:pPr>
      <w:keepNext/>
      <w:pBdr>
        <w:top w:val="nil"/>
        <w:left w:val="nil"/>
        <w:bottom w:val="nil"/>
        <w:right w:val="nil"/>
        <w:between w:val="nil"/>
        <w:bar w:val="nil"/>
      </w:pBdr>
      <w:spacing w:after="0" w:line="360" w:lineRule="auto"/>
      <w:jc w:val="center"/>
      <w:outlineLvl w:val="0"/>
    </w:pPr>
    <w:rPr>
      <w:rFonts w:ascii="Times New Roman" w:eastAsia="Times New Roman" w:hAnsi="Times New Roman" w:cs="Times New Roman"/>
      <w:b/>
      <w:bCs/>
      <w:color w:val="000000"/>
      <w:sz w:val="28"/>
      <w:szCs w:val="28"/>
      <w:u w:val="single"/>
      <w:bdr w:val="nil"/>
      <w:lang w:eastAsia="en-IN"/>
    </w:rPr>
  </w:style>
  <w:style w:type="character" w:customStyle="1" w:styleId="Hyperlink0">
    <w:name w:val="Hyperlink.0"/>
    <w:basedOn w:val="DefaultParagraphFont"/>
    <w:rsid w:val="003F1C1D"/>
    <w:rPr>
      <w:color w:val="0000FF"/>
      <w:u w:val="single" w:color="0000FF"/>
      <w14:textOutline w14:w="0" w14:cap="rnd" w14:cmpd="sng" w14:algn="ctr">
        <w14:noFill/>
        <w14:prstDash w14:val="solid"/>
        <w14:bevel/>
      </w14:textOutline>
    </w:rPr>
  </w:style>
  <w:style w:type="paragraph" w:customStyle="1" w:styleId="Footnote">
    <w:name w:val="Footnote"/>
    <w:rsid w:val="003F1C1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bdr w:val="nil"/>
      <w:lang w:eastAsia="en-IN"/>
    </w:rPr>
  </w:style>
  <w:style w:type="numbering" w:customStyle="1" w:styleId="ImportedStyle2">
    <w:name w:val="Imported Style 2"/>
    <w:rsid w:val="003F1C1D"/>
    <w:pPr>
      <w:numPr>
        <w:numId w:val="2"/>
      </w:numPr>
    </w:pPr>
  </w:style>
  <w:style w:type="numbering" w:customStyle="1" w:styleId="Bullet">
    <w:name w:val="Bullet"/>
    <w:rsid w:val="003F1C1D"/>
    <w:pPr>
      <w:numPr>
        <w:numId w:val="3"/>
      </w:numPr>
    </w:pPr>
  </w:style>
  <w:style w:type="character" w:customStyle="1" w:styleId="searchtermshl">
    <w:name w:val="searchtermshl"/>
    <w:basedOn w:val="DefaultParagraphFont"/>
    <w:rsid w:val="008C5303"/>
  </w:style>
  <w:style w:type="character" w:customStyle="1" w:styleId="selected">
    <w:name w:val="selected"/>
    <w:basedOn w:val="DefaultParagraphFont"/>
    <w:rsid w:val="008C5303"/>
  </w:style>
  <w:style w:type="character" w:customStyle="1" w:styleId="ListParagraphChar">
    <w:name w:val="List Paragraph Char"/>
    <w:basedOn w:val="DefaultParagraphFont"/>
    <w:link w:val="ListParagraph"/>
    <w:uiPriority w:val="34"/>
    <w:locked/>
    <w:rsid w:val="00190C4A"/>
    <w:rPr>
      <w:rFonts w:ascii="Times New Roman" w:eastAsia="SimSun" w:hAnsi="Times New Roman" w:cs="Times New Roman"/>
      <w:sz w:val="20"/>
      <w:szCs w:val="20"/>
      <w:lang w:val="en-US" w:eastAsia="zh-CN"/>
    </w:rPr>
  </w:style>
  <w:style w:type="paragraph" w:customStyle="1" w:styleId="BodyA">
    <w:name w:val="Body A"/>
    <w:qFormat/>
    <w:rsid w:val="00DE6C2F"/>
    <w:rPr>
      <w:rFonts w:ascii="Calibri" w:eastAsia="Arial Unicode MS" w:hAnsi="Calibri" w:cs="Arial Unicode MS"/>
      <w:color w:val="000000"/>
      <w:u w:color="000000"/>
      <w:lang w:val="en-US"/>
    </w:rPr>
  </w:style>
  <w:style w:type="character" w:customStyle="1" w:styleId="NoneA">
    <w:name w:val="None A"/>
    <w:qFormat/>
    <w:rsid w:val="00DE6C2F"/>
  </w:style>
  <w:style w:type="character" w:customStyle="1" w:styleId="None">
    <w:name w:val="None"/>
    <w:qFormat/>
    <w:rsid w:val="00DE6C2F"/>
  </w:style>
  <w:style w:type="paragraph" w:customStyle="1" w:styleId="Normal1">
    <w:name w:val="Normal1"/>
    <w:rsid w:val="000D284B"/>
    <w:pPr>
      <w:spacing w:after="0" w:line="276" w:lineRule="auto"/>
    </w:pPr>
    <w:rPr>
      <w:rFonts w:ascii="Arial" w:eastAsia="Arial" w:hAnsi="Arial" w:cs="Arial"/>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36381">
      <w:bodyDiv w:val="1"/>
      <w:marLeft w:val="0"/>
      <w:marRight w:val="0"/>
      <w:marTop w:val="0"/>
      <w:marBottom w:val="0"/>
      <w:divBdr>
        <w:top w:val="none" w:sz="0" w:space="0" w:color="auto"/>
        <w:left w:val="none" w:sz="0" w:space="0" w:color="auto"/>
        <w:bottom w:val="none" w:sz="0" w:space="0" w:color="auto"/>
        <w:right w:val="none" w:sz="0" w:space="0" w:color="auto"/>
      </w:divBdr>
    </w:div>
    <w:div w:id="479545115">
      <w:bodyDiv w:val="1"/>
      <w:marLeft w:val="0"/>
      <w:marRight w:val="0"/>
      <w:marTop w:val="0"/>
      <w:marBottom w:val="0"/>
      <w:divBdr>
        <w:top w:val="none" w:sz="0" w:space="0" w:color="auto"/>
        <w:left w:val="none" w:sz="0" w:space="0" w:color="auto"/>
        <w:bottom w:val="none" w:sz="0" w:space="0" w:color="auto"/>
        <w:right w:val="none" w:sz="0" w:space="0" w:color="auto"/>
      </w:divBdr>
    </w:div>
    <w:div w:id="505756529">
      <w:bodyDiv w:val="1"/>
      <w:marLeft w:val="0"/>
      <w:marRight w:val="0"/>
      <w:marTop w:val="0"/>
      <w:marBottom w:val="0"/>
      <w:divBdr>
        <w:top w:val="none" w:sz="0" w:space="0" w:color="auto"/>
        <w:left w:val="none" w:sz="0" w:space="0" w:color="auto"/>
        <w:bottom w:val="none" w:sz="0" w:space="0" w:color="auto"/>
        <w:right w:val="none" w:sz="0" w:space="0" w:color="auto"/>
      </w:divBdr>
    </w:div>
    <w:div w:id="914974367">
      <w:bodyDiv w:val="1"/>
      <w:marLeft w:val="0"/>
      <w:marRight w:val="0"/>
      <w:marTop w:val="0"/>
      <w:marBottom w:val="0"/>
      <w:divBdr>
        <w:top w:val="none" w:sz="0" w:space="0" w:color="auto"/>
        <w:left w:val="none" w:sz="0" w:space="0" w:color="auto"/>
        <w:bottom w:val="none" w:sz="0" w:space="0" w:color="auto"/>
        <w:right w:val="none" w:sz="0" w:space="0" w:color="auto"/>
      </w:divBdr>
    </w:div>
    <w:div w:id="925115655">
      <w:bodyDiv w:val="1"/>
      <w:marLeft w:val="0"/>
      <w:marRight w:val="0"/>
      <w:marTop w:val="0"/>
      <w:marBottom w:val="0"/>
      <w:divBdr>
        <w:top w:val="none" w:sz="0" w:space="0" w:color="auto"/>
        <w:left w:val="none" w:sz="0" w:space="0" w:color="auto"/>
        <w:bottom w:val="none" w:sz="0" w:space="0" w:color="auto"/>
        <w:right w:val="none" w:sz="0" w:space="0" w:color="auto"/>
      </w:divBdr>
    </w:div>
    <w:div w:id="1021472128">
      <w:bodyDiv w:val="1"/>
      <w:marLeft w:val="0"/>
      <w:marRight w:val="0"/>
      <w:marTop w:val="0"/>
      <w:marBottom w:val="0"/>
      <w:divBdr>
        <w:top w:val="none" w:sz="0" w:space="0" w:color="auto"/>
        <w:left w:val="none" w:sz="0" w:space="0" w:color="auto"/>
        <w:bottom w:val="none" w:sz="0" w:space="0" w:color="auto"/>
        <w:right w:val="none" w:sz="0" w:space="0" w:color="auto"/>
      </w:divBdr>
    </w:div>
    <w:div w:id="1158499432">
      <w:bodyDiv w:val="1"/>
      <w:marLeft w:val="0"/>
      <w:marRight w:val="0"/>
      <w:marTop w:val="0"/>
      <w:marBottom w:val="0"/>
      <w:divBdr>
        <w:top w:val="none" w:sz="0" w:space="0" w:color="auto"/>
        <w:left w:val="none" w:sz="0" w:space="0" w:color="auto"/>
        <w:bottom w:val="none" w:sz="0" w:space="0" w:color="auto"/>
        <w:right w:val="none" w:sz="0" w:space="0" w:color="auto"/>
      </w:divBdr>
    </w:div>
    <w:div w:id="1231039149">
      <w:bodyDiv w:val="1"/>
      <w:marLeft w:val="0"/>
      <w:marRight w:val="0"/>
      <w:marTop w:val="0"/>
      <w:marBottom w:val="0"/>
      <w:divBdr>
        <w:top w:val="none" w:sz="0" w:space="0" w:color="auto"/>
        <w:left w:val="none" w:sz="0" w:space="0" w:color="auto"/>
        <w:bottom w:val="none" w:sz="0" w:space="0" w:color="auto"/>
        <w:right w:val="none" w:sz="0" w:space="0" w:color="auto"/>
      </w:divBdr>
    </w:div>
    <w:div w:id="1602105292">
      <w:bodyDiv w:val="1"/>
      <w:marLeft w:val="0"/>
      <w:marRight w:val="0"/>
      <w:marTop w:val="0"/>
      <w:marBottom w:val="0"/>
      <w:divBdr>
        <w:top w:val="none" w:sz="0" w:space="0" w:color="auto"/>
        <w:left w:val="none" w:sz="0" w:space="0" w:color="auto"/>
        <w:bottom w:val="none" w:sz="0" w:space="0" w:color="auto"/>
        <w:right w:val="none" w:sz="0" w:space="0" w:color="auto"/>
      </w:divBdr>
    </w:div>
    <w:div w:id="1933583956">
      <w:bodyDiv w:val="1"/>
      <w:marLeft w:val="0"/>
      <w:marRight w:val="0"/>
      <w:marTop w:val="0"/>
      <w:marBottom w:val="0"/>
      <w:divBdr>
        <w:top w:val="none" w:sz="0" w:space="0" w:color="auto"/>
        <w:left w:val="none" w:sz="0" w:space="0" w:color="auto"/>
        <w:bottom w:val="none" w:sz="0" w:space="0" w:color="auto"/>
        <w:right w:val="none" w:sz="0" w:space="0" w:color="auto"/>
      </w:divBdr>
      <w:divsChild>
        <w:div w:id="139421329">
          <w:marLeft w:val="0"/>
          <w:marRight w:val="0"/>
          <w:marTop w:val="0"/>
          <w:marBottom w:val="0"/>
          <w:divBdr>
            <w:top w:val="none" w:sz="0" w:space="0" w:color="auto"/>
            <w:left w:val="none" w:sz="0" w:space="0" w:color="auto"/>
            <w:bottom w:val="none" w:sz="0" w:space="0" w:color="auto"/>
            <w:right w:val="none" w:sz="0" w:space="0" w:color="auto"/>
          </w:divBdr>
          <w:divsChild>
            <w:div w:id="563099302">
              <w:marLeft w:val="0"/>
              <w:marRight w:val="0"/>
              <w:marTop w:val="0"/>
              <w:marBottom w:val="0"/>
              <w:divBdr>
                <w:top w:val="none" w:sz="0" w:space="0" w:color="auto"/>
                <w:left w:val="none" w:sz="0" w:space="0" w:color="auto"/>
                <w:bottom w:val="none" w:sz="0" w:space="0" w:color="auto"/>
                <w:right w:val="none" w:sz="0" w:space="0" w:color="auto"/>
              </w:divBdr>
              <w:divsChild>
                <w:div w:id="1455976680">
                  <w:marLeft w:val="0"/>
                  <w:marRight w:val="0"/>
                  <w:marTop w:val="120"/>
                  <w:marBottom w:val="0"/>
                  <w:divBdr>
                    <w:top w:val="none" w:sz="0" w:space="0" w:color="auto"/>
                    <w:left w:val="none" w:sz="0" w:space="0" w:color="auto"/>
                    <w:bottom w:val="none" w:sz="0" w:space="0" w:color="auto"/>
                    <w:right w:val="none" w:sz="0" w:space="0" w:color="auto"/>
                  </w:divBdr>
                  <w:divsChild>
                    <w:div w:id="773289187">
                      <w:marLeft w:val="0"/>
                      <w:marRight w:val="0"/>
                      <w:marTop w:val="0"/>
                      <w:marBottom w:val="0"/>
                      <w:divBdr>
                        <w:top w:val="none" w:sz="0" w:space="0" w:color="auto"/>
                        <w:left w:val="none" w:sz="0" w:space="0" w:color="auto"/>
                        <w:bottom w:val="none" w:sz="0" w:space="0" w:color="auto"/>
                        <w:right w:val="none" w:sz="0" w:space="0" w:color="auto"/>
                      </w:divBdr>
                      <w:divsChild>
                        <w:div w:id="628635676">
                          <w:marLeft w:val="0"/>
                          <w:marRight w:val="0"/>
                          <w:marTop w:val="0"/>
                          <w:marBottom w:val="0"/>
                          <w:divBdr>
                            <w:top w:val="none" w:sz="0" w:space="0" w:color="auto"/>
                            <w:left w:val="none" w:sz="0" w:space="0" w:color="auto"/>
                            <w:bottom w:val="none" w:sz="0" w:space="0" w:color="auto"/>
                            <w:right w:val="none" w:sz="0" w:space="0" w:color="auto"/>
                          </w:divBdr>
                          <w:divsChild>
                            <w:div w:id="1078792221">
                              <w:marLeft w:val="0"/>
                              <w:marRight w:val="0"/>
                              <w:marTop w:val="0"/>
                              <w:marBottom w:val="0"/>
                              <w:divBdr>
                                <w:top w:val="none" w:sz="0" w:space="0" w:color="auto"/>
                                <w:left w:val="none" w:sz="0" w:space="0" w:color="auto"/>
                                <w:bottom w:val="none" w:sz="0" w:space="0" w:color="auto"/>
                                <w:right w:val="none" w:sz="0" w:space="0" w:color="auto"/>
                              </w:divBdr>
                              <w:divsChild>
                                <w:div w:id="1505515657">
                                  <w:marLeft w:val="0"/>
                                  <w:marRight w:val="0"/>
                                  <w:marTop w:val="0"/>
                                  <w:marBottom w:val="0"/>
                                  <w:divBdr>
                                    <w:top w:val="none" w:sz="0" w:space="0" w:color="auto"/>
                                    <w:left w:val="none" w:sz="0" w:space="0" w:color="auto"/>
                                    <w:bottom w:val="none" w:sz="0" w:space="0" w:color="auto"/>
                                    <w:right w:val="none" w:sz="0" w:space="0" w:color="auto"/>
                                  </w:divBdr>
                                </w:div>
                                <w:div w:id="1795324992">
                                  <w:marLeft w:val="0"/>
                                  <w:marRight w:val="0"/>
                                  <w:marTop w:val="0"/>
                                  <w:marBottom w:val="0"/>
                                  <w:divBdr>
                                    <w:top w:val="none" w:sz="0" w:space="0" w:color="auto"/>
                                    <w:left w:val="none" w:sz="0" w:space="0" w:color="auto"/>
                                    <w:bottom w:val="none" w:sz="0" w:space="0" w:color="auto"/>
                                    <w:right w:val="none" w:sz="0" w:space="0" w:color="auto"/>
                                  </w:divBdr>
                                  <w:divsChild>
                                    <w:div w:id="4670898">
                                      <w:marLeft w:val="0"/>
                                      <w:marRight w:val="0"/>
                                      <w:marTop w:val="0"/>
                                      <w:marBottom w:val="0"/>
                                      <w:divBdr>
                                        <w:top w:val="none" w:sz="0" w:space="0" w:color="auto"/>
                                        <w:left w:val="none" w:sz="0" w:space="0" w:color="auto"/>
                                        <w:bottom w:val="none" w:sz="0" w:space="0" w:color="auto"/>
                                        <w:right w:val="none" w:sz="0" w:space="0" w:color="auto"/>
                                      </w:divBdr>
                                      <w:divsChild>
                                        <w:div w:id="655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9062916">
      <w:bodyDiv w:val="1"/>
      <w:marLeft w:val="0"/>
      <w:marRight w:val="0"/>
      <w:marTop w:val="0"/>
      <w:marBottom w:val="0"/>
      <w:divBdr>
        <w:top w:val="none" w:sz="0" w:space="0" w:color="auto"/>
        <w:left w:val="none" w:sz="0" w:space="0" w:color="auto"/>
        <w:bottom w:val="none" w:sz="0" w:space="0" w:color="auto"/>
        <w:right w:val="none" w:sz="0" w:space="0" w:color="auto"/>
      </w:divBdr>
    </w:div>
    <w:div w:id="213543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jlsi.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itor.ijlsi@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yan@vidhiaagaz.com" TargetMode="External"/><Relationship Id="rId4" Type="http://schemas.openxmlformats.org/officeDocument/2006/relationships/settings" Target="settings.xml"/><Relationship Id="rId9" Type="http://schemas.openxmlformats.org/officeDocument/2006/relationships/hyperlink" Target="https://www.vidhiaaga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doij.org/10.10000/IJLSI.1117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130CE-1EE7-4BEE-8693-3BC123FD5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3805</Words>
  <Characters>21695</Characters>
  <Application>Microsoft Office Word</Application>
  <DocSecurity>0</DocSecurity>
  <Lines>180</Lines>
  <Paragraphs>50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Introduction </vt:lpstr>
    </vt:vector>
  </TitlesOfParts>
  <Company/>
  <LinksUpToDate>false</LinksUpToDate>
  <CharactersWithSpaces>25450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Aishwarya Gupta</cp:lastModifiedBy>
  <cp:revision>2</cp:revision>
  <cp:lastPrinted>2023-06-07T13:00:00Z</cp:lastPrinted>
  <dcterms:created xsi:type="dcterms:W3CDTF">2023-10-23T09:35:00Z</dcterms:created>
  <dcterms:modified xsi:type="dcterms:W3CDTF">2023-10-23T09:35:00Z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273f82038f1b3f1eb6598ccde8a08fba44095dbd9383905e3d3a5ceaf21bcde9</vt:lpwstr>
  </property>
</Properties>
</file>